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1B" w:rsidRPr="00434B3E" w:rsidRDefault="00434B3E" w:rsidP="00434B3E">
      <w:pPr>
        <w:jc w:val="center"/>
        <w:rPr>
          <w:rFonts w:ascii="Arial" w:hAnsi="Arial" w:cs="Arial"/>
          <w:b/>
          <w:sz w:val="32"/>
        </w:rPr>
      </w:pPr>
      <w:r w:rsidRPr="00434B3E">
        <w:rPr>
          <w:rFonts w:ascii="Arial" w:hAnsi="Arial" w:cs="Arial"/>
          <w:b/>
          <w:sz w:val="32"/>
        </w:rPr>
        <w:t xml:space="preserve">ANEXO I </w:t>
      </w:r>
    </w:p>
    <w:p w:rsidR="00434B3E" w:rsidRDefault="00434B3E" w:rsidP="00434B3E">
      <w:pPr>
        <w:jc w:val="center"/>
        <w:rPr>
          <w:rFonts w:ascii="Arial" w:hAnsi="Arial" w:cs="Arial"/>
          <w:b/>
          <w:sz w:val="32"/>
        </w:rPr>
      </w:pPr>
      <w:r w:rsidRPr="00434B3E">
        <w:rPr>
          <w:rFonts w:ascii="Arial" w:hAnsi="Arial" w:cs="Arial"/>
          <w:b/>
          <w:sz w:val="32"/>
        </w:rPr>
        <w:t>ESPECIFICACIONES TÉCNICAS</w:t>
      </w:r>
    </w:p>
    <w:p w:rsidR="00434B3E" w:rsidRDefault="00434B3E" w:rsidP="00434B3E">
      <w:pPr>
        <w:spacing w:after="0"/>
        <w:jc w:val="both"/>
        <w:rPr>
          <w:rFonts w:ascii="Arial" w:hAnsi="Arial" w:cs="Arial"/>
          <w:b/>
          <w:sz w:val="20"/>
        </w:rPr>
      </w:pPr>
    </w:p>
    <w:p w:rsidR="00434B3E" w:rsidRDefault="00434B3E" w:rsidP="00434B3E">
      <w:pPr>
        <w:spacing w:after="0"/>
        <w:jc w:val="both"/>
        <w:rPr>
          <w:rFonts w:ascii="Arial" w:hAnsi="Arial" w:cs="Arial"/>
          <w:b/>
          <w:sz w:val="20"/>
        </w:rPr>
      </w:pPr>
      <w:r>
        <w:rPr>
          <w:rFonts w:ascii="Arial" w:hAnsi="Arial" w:cs="Arial"/>
          <w:b/>
          <w:sz w:val="20"/>
        </w:rPr>
        <w:t>PAQUETE ÚNICO.</w:t>
      </w:r>
    </w:p>
    <w:p w:rsidR="00434B3E" w:rsidRDefault="00434B3E" w:rsidP="00495BC4">
      <w:pPr>
        <w:spacing w:after="0"/>
        <w:jc w:val="both"/>
        <w:rPr>
          <w:rFonts w:ascii="Arial" w:hAnsi="Arial" w:cs="Arial"/>
          <w:b/>
          <w:sz w:val="20"/>
        </w:rPr>
      </w:pPr>
      <w:r>
        <w:rPr>
          <w:rFonts w:ascii="Arial" w:hAnsi="Arial" w:cs="Arial"/>
          <w:b/>
          <w:sz w:val="20"/>
        </w:rPr>
        <w:t>SEGUROS DE VIDA DEL SISTEMA PARA EL DESARROLLO INTEGRAL DE LA FAMILIA DE BAJA CALIFORNIA (DIF ESTATAL)</w:t>
      </w:r>
    </w:p>
    <w:p w:rsidR="00495BC4" w:rsidRDefault="00495BC4" w:rsidP="00495BC4">
      <w:pPr>
        <w:spacing w:after="0"/>
        <w:jc w:val="both"/>
        <w:rPr>
          <w:rFonts w:ascii="Arial" w:hAnsi="Arial" w:cs="Arial"/>
          <w:b/>
          <w:sz w:val="20"/>
        </w:rPr>
      </w:pPr>
    </w:p>
    <w:tbl>
      <w:tblPr>
        <w:tblW w:w="10388" w:type="dxa"/>
        <w:tblInd w:w="-7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10"/>
        <w:gridCol w:w="5976"/>
        <w:gridCol w:w="1134"/>
        <w:gridCol w:w="2268"/>
      </w:tblGrid>
      <w:tr w:rsidR="00434B3E" w:rsidRPr="00434B3E" w:rsidTr="0049463D">
        <w:trPr>
          <w:trHeight w:val="555"/>
        </w:trPr>
        <w:tc>
          <w:tcPr>
            <w:tcW w:w="1010" w:type="dxa"/>
            <w:tcBorders>
              <w:right w:val="single" w:sz="4" w:space="0" w:color="auto"/>
            </w:tcBorders>
            <w:shd w:val="clear" w:color="auto" w:fill="999999"/>
          </w:tcPr>
          <w:p w:rsidR="00434B3E" w:rsidRPr="00434B3E" w:rsidRDefault="00434B3E" w:rsidP="00434B3E">
            <w:pPr>
              <w:widowControl w:val="0"/>
              <w:pBdr>
                <w:top w:val="nil"/>
                <w:left w:val="nil"/>
                <w:bottom w:val="nil"/>
                <w:right w:val="nil"/>
                <w:between w:val="nil"/>
              </w:pBdr>
              <w:spacing w:before="150" w:after="0" w:line="240" w:lineRule="auto"/>
              <w:ind w:left="3" w:right="3"/>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Partida</w:t>
            </w:r>
          </w:p>
        </w:tc>
        <w:tc>
          <w:tcPr>
            <w:tcW w:w="5976" w:type="dxa"/>
            <w:tcBorders>
              <w:top w:val="single" w:sz="4" w:space="0" w:color="auto"/>
              <w:left w:val="single" w:sz="4" w:space="0" w:color="auto"/>
              <w:bottom w:val="single" w:sz="4" w:space="0" w:color="auto"/>
              <w:right w:val="single" w:sz="4" w:space="0" w:color="auto"/>
            </w:tcBorders>
            <w:shd w:val="clear" w:color="auto" w:fill="999999"/>
          </w:tcPr>
          <w:p w:rsidR="00434B3E" w:rsidRPr="00434B3E" w:rsidRDefault="00434B3E" w:rsidP="00434B3E">
            <w:pPr>
              <w:widowControl w:val="0"/>
              <w:pBdr>
                <w:top w:val="nil"/>
                <w:left w:val="nil"/>
                <w:bottom w:val="nil"/>
                <w:right w:val="nil"/>
                <w:between w:val="nil"/>
              </w:pBdr>
              <w:spacing w:before="150" w:after="0" w:line="240" w:lineRule="auto"/>
              <w:ind w:left="16"/>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Concepto</w:t>
            </w:r>
          </w:p>
        </w:tc>
        <w:tc>
          <w:tcPr>
            <w:tcW w:w="1134" w:type="dxa"/>
            <w:tcBorders>
              <w:top w:val="single" w:sz="4" w:space="0" w:color="auto"/>
              <w:left w:val="single" w:sz="4" w:space="0" w:color="auto"/>
              <w:bottom w:val="single" w:sz="4" w:space="0" w:color="auto"/>
              <w:right w:val="single" w:sz="4" w:space="0" w:color="auto"/>
            </w:tcBorders>
            <w:shd w:val="clear" w:color="auto" w:fill="999999"/>
          </w:tcPr>
          <w:p w:rsidR="00434B3E" w:rsidRPr="00434B3E" w:rsidRDefault="00434B3E" w:rsidP="00434B3E">
            <w:pPr>
              <w:widowControl w:val="0"/>
              <w:pBdr>
                <w:top w:val="nil"/>
                <w:left w:val="nil"/>
                <w:bottom w:val="nil"/>
                <w:right w:val="nil"/>
                <w:between w:val="nil"/>
              </w:pBdr>
              <w:spacing w:before="150" w:after="0" w:line="240" w:lineRule="auto"/>
              <w:ind w:left="8"/>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Cantidad</w:t>
            </w:r>
          </w:p>
        </w:tc>
        <w:tc>
          <w:tcPr>
            <w:tcW w:w="2268" w:type="dxa"/>
            <w:tcBorders>
              <w:left w:val="single" w:sz="4" w:space="0" w:color="auto"/>
            </w:tcBorders>
            <w:shd w:val="clear" w:color="auto" w:fill="999999"/>
          </w:tcPr>
          <w:p w:rsidR="00434B3E" w:rsidRPr="00434B3E" w:rsidRDefault="00434B3E" w:rsidP="0049463D">
            <w:pPr>
              <w:widowControl w:val="0"/>
              <w:pBdr>
                <w:top w:val="nil"/>
                <w:left w:val="nil"/>
                <w:bottom w:val="nil"/>
                <w:right w:val="nil"/>
                <w:between w:val="nil"/>
              </w:pBdr>
              <w:spacing w:before="27" w:after="0" w:line="240" w:lineRule="auto"/>
              <w:ind w:left="642" w:hanging="117"/>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 xml:space="preserve">Unidad </w:t>
            </w:r>
            <w:r w:rsidR="0049463D">
              <w:rPr>
                <w:rFonts w:ascii="Arial" w:eastAsia="Arial" w:hAnsi="Arial" w:cs="Arial"/>
                <w:b/>
                <w:color w:val="000000"/>
                <w:sz w:val="20"/>
                <w:szCs w:val="20"/>
                <w:lang w:val="es-ES" w:eastAsia="es-MX"/>
              </w:rPr>
              <w:t>de medida</w:t>
            </w:r>
          </w:p>
        </w:tc>
      </w:tr>
      <w:tr w:rsidR="00434B3E" w:rsidRPr="00434B3E" w:rsidTr="00092AFD">
        <w:trPr>
          <w:trHeight w:val="590"/>
        </w:trPr>
        <w:tc>
          <w:tcPr>
            <w:tcW w:w="1010" w:type="dxa"/>
            <w:tcBorders>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236" w:after="0" w:line="240" w:lineRule="auto"/>
              <w:ind w:left="3" w:right="2"/>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1</w:t>
            </w:r>
          </w:p>
        </w:tc>
        <w:tc>
          <w:tcPr>
            <w:tcW w:w="5976" w:type="dxa"/>
            <w:tcBorders>
              <w:top w:val="single" w:sz="4" w:space="0" w:color="auto"/>
              <w:left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after="0" w:line="240" w:lineRule="auto"/>
              <w:ind w:left="215" w:right="204" w:hanging="3"/>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Seguro de vida para Personal de Base y Jubilado municipio de Tijuana, Ensenada y Tecate (sobre salario</w:t>
            </w:r>
          </w:p>
          <w:p w:rsidR="00434B3E" w:rsidRPr="00434B3E" w:rsidRDefault="00434B3E" w:rsidP="00434B3E">
            <w:pPr>
              <w:widowControl w:val="0"/>
              <w:pBdr>
                <w:top w:val="nil"/>
                <w:left w:val="nil"/>
                <w:bottom w:val="nil"/>
                <w:right w:val="nil"/>
                <w:between w:val="nil"/>
              </w:pBdr>
              <w:spacing w:after="0" w:line="240" w:lineRule="auto"/>
              <w:ind w:left="10"/>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tabular)</w:t>
            </w:r>
          </w:p>
        </w:tc>
        <w:tc>
          <w:tcPr>
            <w:tcW w:w="1134" w:type="dxa"/>
            <w:tcBorders>
              <w:top w:val="single" w:sz="4" w:space="0" w:color="auto"/>
              <w:left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236" w:after="0" w:line="240" w:lineRule="auto"/>
              <w:ind w:left="11"/>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1</w:t>
            </w:r>
          </w:p>
        </w:tc>
        <w:tc>
          <w:tcPr>
            <w:tcW w:w="2268" w:type="dxa"/>
            <w:tcBorders>
              <w:left w:val="single" w:sz="8" w:space="0" w:color="000000"/>
              <w:bottom w:val="single" w:sz="8" w:space="0" w:color="000000"/>
            </w:tcBorders>
          </w:tcPr>
          <w:p w:rsidR="00434B3E" w:rsidRPr="00434B3E" w:rsidRDefault="00434B3E" w:rsidP="00E43586">
            <w:pPr>
              <w:widowControl w:val="0"/>
              <w:pBdr>
                <w:top w:val="nil"/>
                <w:left w:val="nil"/>
                <w:bottom w:val="nil"/>
                <w:right w:val="nil"/>
                <w:between w:val="nil"/>
              </w:pBdr>
              <w:spacing w:before="236" w:after="0" w:line="240" w:lineRule="auto"/>
              <w:ind w:left="68"/>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Póliza de Seguro</w:t>
            </w:r>
          </w:p>
        </w:tc>
      </w:tr>
      <w:tr w:rsidR="00434B3E" w:rsidRPr="00434B3E" w:rsidTr="00092AFD">
        <w:trPr>
          <w:trHeight w:val="440"/>
        </w:trPr>
        <w:tc>
          <w:tcPr>
            <w:tcW w:w="1010" w:type="dxa"/>
            <w:tcBorders>
              <w:top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178" w:after="0" w:line="240" w:lineRule="auto"/>
              <w:ind w:left="3" w:right="1"/>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2</w:t>
            </w:r>
          </w:p>
        </w:tc>
        <w:tc>
          <w:tcPr>
            <w:tcW w:w="5976" w:type="dxa"/>
            <w:tcBorders>
              <w:top w:val="single" w:sz="8" w:space="0" w:color="000000"/>
              <w:left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56" w:after="0" w:line="242" w:lineRule="auto"/>
              <w:ind w:left="765" w:hanging="226"/>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Seguro de vida para Personal de Base y Jubilado municipio de Mexicali (sobre salario tabular)</w:t>
            </w:r>
          </w:p>
        </w:tc>
        <w:tc>
          <w:tcPr>
            <w:tcW w:w="1134" w:type="dxa"/>
            <w:tcBorders>
              <w:top w:val="single" w:sz="8" w:space="0" w:color="000000"/>
              <w:left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178" w:after="0" w:line="240" w:lineRule="auto"/>
              <w:ind w:left="11"/>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1</w:t>
            </w:r>
          </w:p>
        </w:tc>
        <w:tc>
          <w:tcPr>
            <w:tcW w:w="2268" w:type="dxa"/>
            <w:tcBorders>
              <w:top w:val="single" w:sz="8" w:space="0" w:color="000000"/>
              <w:left w:val="single" w:sz="8" w:space="0" w:color="000000"/>
              <w:bottom w:val="single" w:sz="8" w:space="0" w:color="000000"/>
            </w:tcBorders>
          </w:tcPr>
          <w:p w:rsidR="00434B3E" w:rsidRPr="00434B3E" w:rsidRDefault="00434B3E" w:rsidP="00E43586">
            <w:pPr>
              <w:widowControl w:val="0"/>
              <w:pBdr>
                <w:top w:val="nil"/>
                <w:left w:val="nil"/>
                <w:bottom w:val="nil"/>
                <w:right w:val="nil"/>
                <w:between w:val="nil"/>
              </w:pBdr>
              <w:spacing w:before="178" w:after="0" w:line="240" w:lineRule="auto"/>
              <w:ind w:left="68"/>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Póliza de Seguro</w:t>
            </w:r>
          </w:p>
        </w:tc>
      </w:tr>
      <w:tr w:rsidR="00434B3E" w:rsidRPr="00434B3E" w:rsidTr="0049463D">
        <w:trPr>
          <w:trHeight w:val="488"/>
        </w:trPr>
        <w:tc>
          <w:tcPr>
            <w:tcW w:w="1010" w:type="dxa"/>
            <w:tcBorders>
              <w:top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114" w:after="0" w:line="240" w:lineRule="auto"/>
              <w:ind w:left="3" w:right="1"/>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3</w:t>
            </w:r>
          </w:p>
        </w:tc>
        <w:tc>
          <w:tcPr>
            <w:tcW w:w="5976" w:type="dxa"/>
            <w:tcBorders>
              <w:top w:val="single" w:sz="8" w:space="0" w:color="000000"/>
              <w:left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after="0" w:line="240" w:lineRule="auto"/>
              <w:ind w:left="10" w:right="5"/>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Seguro de vida para Personal de Base y Jubilado todo el</w:t>
            </w:r>
          </w:p>
          <w:p w:rsidR="00434B3E" w:rsidRPr="00434B3E" w:rsidRDefault="00434B3E" w:rsidP="00434B3E">
            <w:pPr>
              <w:widowControl w:val="0"/>
              <w:pBdr>
                <w:top w:val="nil"/>
                <w:left w:val="nil"/>
                <w:bottom w:val="nil"/>
                <w:right w:val="nil"/>
                <w:between w:val="nil"/>
              </w:pBdr>
              <w:spacing w:before="3" w:after="0" w:line="240" w:lineRule="auto"/>
              <w:ind w:left="10" w:right="1"/>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Estado (sobre monto fijo)</w:t>
            </w:r>
          </w:p>
        </w:tc>
        <w:tc>
          <w:tcPr>
            <w:tcW w:w="1134" w:type="dxa"/>
            <w:tcBorders>
              <w:top w:val="single" w:sz="8" w:space="0" w:color="000000"/>
              <w:left w:val="single" w:sz="8" w:space="0" w:color="000000"/>
              <w:bottom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114" w:after="0" w:line="240" w:lineRule="auto"/>
              <w:ind w:left="11"/>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1</w:t>
            </w:r>
          </w:p>
        </w:tc>
        <w:tc>
          <w:tcPr>
            <w:tcW w:w="2268" w:type="dxa"/>
            <w:tcBorders>
              <w:top w:val="single" w:sz="8" w:space="0" w:color="000000"/>
              <w:left w:val="single" w:sz="8" w:space="0" w:color="000000"/>
              <w:bottom w:val="single" w:sz="8" w:space="0" w:color="000000"/>
            </w:tcBorders>
          </w:tcPr>
          <w:p w:rsidR="00434B3E" w:rsidRPr="00434B3E" w:rsidRDefault="00434B3E" w:rsidP="00E43586">
            <w:pPr>
              <w:widowControl w:val="0"/>
              <w:pBdr>
                <w:top w:val="nil"/>
                <w:left w:val="nil"/>
                <w:bottom w:val="nil"/>
                <w:right w:val="nil"/>
                <w:between w:val="nil"/>
              </w:pBdr>
              <w:spacing w:before="114" w:after="0" w:line="240" w:lineRule="auto"/>
              <w:ind w:left="68"/>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Póliza de Seguro</w:t>
            </w:r>
          </w:p>
        </w:tc>
      </w:tr>
      <w:tr w:rsidR="00434B3E" w:rsidRPr="00434B3E" w:rsidTr="00092AFD">
        <w:trPr>
          <w:trHeight w:val="384"/>
        </w:trPr>
        <w:tc>
          <w:tcPr>
            <w:tcW w:w="1010" w:type="dxa"/>
            <w:tcBorders>
              <w:top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140" w:after="0" w:line="240" w:lineRule="auto"/>
              <w:ind w:left="3"/>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4</w:t>
            </w:r>
          </w:p>
        </w:tc>
        <w:tc>
          <w:tcPr>
            <w:tcW w:w="5976" w:type="dxa"/>
            <w:tcBorders>
              <w:top w:val="single" w:sz="8" w:space="0" w:color="000000"/>
              <w:left w:val="single" w:sz="8" w:space="0" w:color="000000"/>
              <w:right w:val="single" w:sz="8" w:space="0" w:color="000000"/>
            </w:tcBorders>
          </w:tcPr>
          <w:p w:rsidR="00990722" w:rsidRPr="00434B3E" w:rsidRDefault="00434B3E" w:rsidP="00E43586">
            <w:pPr>
              <w:widowControl w:val="0"/>
              <w:pBdr>
                <w:top w:val="nil"/>
                <w:left w:val="nil"/>
                <w:bottom w:val="nil"/>
                <w:right w:val="nil"/>
                <w:between w:val="nil"/>
              </w:pBdr>
              <w:spacing w:before="20" w:after="0" w:line="240" w:lineRule="auto"/>
              <w:ind w:left="2148" w:hanging="1892"/>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Seguro de vida para Personal de Confianza y Eventual (sobre monto fijo)</w:t>
            </w:r>
          </w:p>
        </w:tc>
        <w:tc>
          <w:tcPr>
            <w:tcW w:w="1134" w:type="dxa"/>
            <w:tcBorders>
              <w:top w:val="single" w:sz="8" w:space="0" w:color="000000"/>
              <w:left w:val="single" w:sz="8" w:space="0" w:color="000000"/>
              <w:right w:val="single" w:sz="8" w:space="0" w:color="000000"/>
            </w:tcBorders>
          </w:tcPr>
          <w:p w:rsidR="00434B3E" w:rsidRPr="00434B3E" w:rsidRDefault="00434B3E" w:rsidP="00434B3E">
            <w:pPr>
              <w:widowControl w:val="0"/>
              <w:pBdr>
                <w:top w:val="nil"/>
                <w:left w:val="nil"/>
                <w:bottom w:val="nil"/>
                <w:right w:val="nil"/>
                <w:between w:val="nil"/>
              </w:pBdr>
              <w:spacing w:before="140" w:after="0" w:line="240" w:lineRule="auto"/>
              <w:ind w:left="11"/>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1</w:t>
            </w:r>
          </w:p>
        </w:tc>
        <w:tc>
          <w:tcPr>
            <w:tcW w:w="2268" w:type="dxa"/>
            <w:tcBorders>
              <w:top w:val="single" w:sz="8" w:space="0" w:color="000000"/>
              <w:left w:val="single" w:sz="8" w:space="0" w:color="000000"/>
            </w:tcBorders>
          </w:tcPr>
          <w:p w:rsidR="00434B3E" w:rsidRPr="00434B3E" w:rsidRDefault="00434B3E" w:rsidP="00E43586">
            <w:pPr>
              <w:widowControl w:val="0"/>
              <w:pBdr>
                <w:top w:val="nil"/>
                <w:left w:val="nil"/>
                <w:bottom w:val="nil"/>
                <w:right w:val="nil"/>
                <w:between w:val="nil"/>
              </w:pBdr>
              <w:spacing w:before="140" w:after="0" w:line="240" w:lineRule="auto"/>
              <w:ind w:left="68"/>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Póliza de Seguro</w:t>
            </w:r>
          </w:p>
        </w:tc>
      </w:tr>
    </w:tbl>
    <w:tbl>
      <w:tblPr>
        <w:tblpPr w:leftFromText="141" w:rightFromText="141" w:vertAnchor="text" w:horzAnchor="margin" w:tblpXSpec="center" w:tblpY="293"/>
        <w:tblW w:w="10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276"/>
        <w:gridCol w:w="1276"/>
        <w:gridCol w:w="2692"/>
        <w:gridCol w:w="1738"/>
        <w:gridCol w:w="2089"/>
      </w:tblGrid>
      <w:tr w:rsidR="0049463D" w:rsidRPr="00434B3E" w:rsidTr="00092AFD">
        <w:trPr>
          <w:cantSplit/>
          <w:trHeight w:val="416"/>
        </w:trPr>
        <w:tc>
          <w:tcPr>
            <w:tcW w:w="1271" w:type="dxa"/>
            <w:shd w:val="clear" w:color="auto" w:fill="AEAAAA"/>
          </w:tcPr>
          <w:p w:rsidR="0049463D" w:rsidRPr="00434B3E" w:rsidRDefault="0049463D" w:rsidP="0049463D">
            <w:pPr>
              <w:widowControl w:val="0"/>
              <w:pBdr>
                <w:top w:val="nil"/>
                <w:left w:val="nil"/>
                <w:bottom w:val="nil"/>
                <w:right w:val="nil"/>
                <w:between w:val="nil"/>
              </w:pBdr>
              <w:spacing w:before="150" w:after="0" w:line="240" w:lineRule="auto"/>
              <w:ind w:left="3" w:right="3"/>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Partida</w:t>
            </w:r>
          </w:p>
        </w:tc>
        <w:tc>
          <w:tcPr>
            <w:tcW w:w="1276" w:type="dxa"/>
            <w:shd w:val="clear" w:color="auto" w:fill="AEAAAA"/>
          </w:tcPr>
          <w:p w:rsidR="0049463D" w:rsidRPr="00434B3E" w:rsidRDefault="0049463D" w:rsidP="0049463D">
            <w:pPr>
              <w:widowControl w:val="0"/>
              <w:pBdr>
                <w:top w:val="nil"/>
                <w:left w:val="nil"/>
                <w:bottom w:val="nil"/>
                <w:right w:val="nil"/>
                <w:between w:val="nil"/>
              </w:pBdr>
              <w:spacing w:before="150" w:after="0" w:line="240" w:lineRule="auto"/>
              <w:ind w:left="3" w:right="3"/>
              <w:jc w:val="center"/>
              <w:rPr>
                <w:rFonts w:ascii="Arial" w:eastAsia="Arial" w:hAnsi="Arial" w:cs="Arial"/>
                <w:color w:val="000000"/>
                <w:sz w:val="20"/>
                <w:szCs w:val="20"/>
                <w:lang w:val="es-ES" w:eastAsia="es-MX"/>
              </w:rPr>
            </w:pPr>
            <w:r>
              <w:rPr>
                <w:rFonts w:ascii="Arial" w:eastAsia="Arial" w:hAnsi="Arial" w:cs="Arial"/>
                <w:b/>
                <w:color w:val="000000"/>
                <w:sz w:val="20"/>
                <w:szCs w:val="20"/>
                <w:lang w:val="es-ES" w:eastAsia="es-MX"/>
              </w:rPr>
              <w:t>Concepto</w:t>
            </w:r>
          </w:p>
        </w:tc>
        <w:tc>
          <w:tcPr>
            <w:tcW w:w="1276" w:type="dxa"/>
            <w:shd w:val="clear" w:color="auto" w:fill="999999"/>
          </w:tcPr>
          <w:p w:rsidR="0049463D" w:rsidRPr="00434B3E" w:rsidRDefault="0049463D" w:rsidP="0049463D">
            <w:pPr>
              <w:widowControl w:val="0"/>
              <w:pBdr>
                <w:top w:val="nil"/>
                <w:left w:val="nil"/>
                <w:bottom w:val="nil"/>
                <w:right w:val="nil"/>
                <w:between w:val="nil"/>
              </w:pBdr>
              <w:spacing w:before="9" w:after="0" w:line="242" w:lineRule="auto"/>
              <w:ind w:left="194" w:hanging="101"/>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Categoría o grupo</w:t>
            </w:r>
          </w:p>
        </w:tc>
        <w:tc>
          <w:tcPr>
            <w:tcW w:w="2692" w:type="dxa"/>
            <w:shd w:val="clear" w:color="auto" w:fill="999999"/>
          </w:tcPr>
          <w:p w:rsidR="0049463D" w:rsidRPr="00434B3E" w:rsidRDefault="00E43586" w:rsidP="0049463D">
            <w:pPr>
              <w:widowControl w:val="0"/>
              <w:pBdr>
                <w:top w:val="nil"/>
                <w:left w:val="nil"/>
                <w:bottom w:val="nil"/>
                <w:right w:val="nil"/>
                <w:between w:val="nil"/>
              </w:pBdr>
              <w:spacing w:before="131" w:after="0" w:line="240" w:lineRule="auto"/>
              <w:jc w:val="center"/>
              <w:rPr>
                <w:rFonts w:ascii="Arial" w:eastAsia="Arial" w:hAnsi="Arial" w:cs="Arial"/>
                <w:color w:val="000000"/>
                <w:sz w:val="20"/>
                <w:szCs w:val="20"/>
                <w:lang w:val="es-ES" w:eastAsia="es-MX"/>
              </w:rPr>
            </w:pPr>
            <w:r>
              <w:rPr>
                <w:rFonts w:ascii="Arial" w:eastAsia="Arial" w:hAnsi="Arial" w:cs="Arial"/>
                <w:b/>
                <w:color w:val="000000"/>
                <w:sz w:val="20"/>
                <w:szCs w:val="20"/>
                <w:lang w:val="es-ES" w:eastAsia="es-MX"/>
              </w:rPr>
              <w:t>Núm. de e</w:t>
            </w:r>
            <w:r w:rsidR="0049463D" w:rsidRPr="00434B3E">
              <w:rPr>
                <w:rFonts w:ascii="Arial" w:eastAsia="Arial" w:hAnsi="Arial" w:cs="Arial"/>
                <w:b/>
                <w:color w:val="000000"/>
                <w:sz w:val="20"/>
                <w:szCs w:val="20"/>
                <w:lang w:val="es-ES" w:eastAsia="es-MX"/>
              </w:rPr>
              <w:t>mpleados</w:t>
            </w:r>
          </w:p>
        </w:tc>
        <w:tc>
          <w:tcPr>
            <w:tcW w:w="1738" w:type="dxa"/>
            <w:shd w:val="clear" w:color="auto" w:fill="999999"/>
          </w:tcPr>
          <w:p w:rsidR="0049463D" w:rsidRPr="00434B3E" w:rsidRDefault="0049463D" w:rsidP="0049463D">
            <w:pPr>
              <w:widowControl w:val="0"/>
              <w:pBdr>
                <w:top w:val="nil"/>
                <w:left w:val="nil"/>
                <w:bottom w:val="nil"/>
                <w:right w:val="nil"/>
                <w:between w:val="nil"/>
              </w:pBdr>
              <w:spacing w:before="150" w:after="0" w:line="240" w:lineRule="auto"/>
              <w:ind w:left="3" w:right="3"/>
              <w:jc w:val="center"/>
              <w:rPr>
                <w:rFonts w:ascii="Arial" w:eastAsia="Arial" w:hAnsi="Arial" w:cs="Arial"/>
                <w:color w:val="000000"/>
                <w:sz w:val="20"/>
                <w:szCs w:val="20"/>
                <w:lang w:val="es-ES" w:eastAsia="es-MX"/>
              </w:rPr>
            </w:pPr>
            <w:r>
              <w:rPr>
                <w:rFonts w:ascii="Arial" w:eastAsia="Arial" w:hAnsi="Arial" w:cs="Arial"/>
                <w:b/>
                <w:color w:val="000000"/>
                <w:sz w:val="20"/>
                <w:szCs w:val="20"/>
                <w:lang w:val="es-ES" w:eastAsia="es-MX"/>
              </w:rPr>
              <w:t>Base</w:t>
            </w:r>
          </w:p>
        </w:tc>
        <w:tc>
          <w:tcPr>
            <w:tcW w:w="2089" w:type="dxa"/>
            <w:shd w:val="clear" w:color="auto" w:fill="999999"/>
          </w:tcPr>
          <w:p w:rsidR="0049463D" w:rsidRPr="00434B3E" w:rsidRDefault="0049463D" w:rsidP="0049463D">
            <w:pPr>
              <w:widowControl w:val="0"/>
              <w:pBdr>
                <w:top w:val="nil"/>
                <w:left w:val="nil"/>
                <w:bottom w:val="nil"/>
                <w:right w:val="nil"/>
                <w:between w:val="nil"/>
              </w:pBdr>
              <w:spacing w:before="150" w:after="0" w:line="240" w:lineRule="auto"/>
              <w:ind w:left="3" w:right="3"/>
              <w:jc w:val="center"/>
              <w:rPr>
                <w:rFonts w:ascii="Arial" w:eastAsia="Arial" w:hAnsi="Arial" w:cs="Arial"/>
                <w:color w:val="000000"/>
                <w:sz w:val="20"/>
                <w:szCs w:val="20"/>
                <w:lang w:val="es-ES" w:eastAsia="es-MX"/>
              </w:rPr>
            </w:pPr>
            <w:r>
              <w:rPr>
                <w:rFonts w:ascii="Arial" w:eastAsia="Arial" w:hAnsi="Arial" w:cs="Arial"/>
                <w:b/>
                <w:color w:val="000000"/>
                <w:sz w:val="20"/>
                <w:szCs w:val="20"/>
                <w:lang w:val="es-ES" w:eastAsia="es-MX"/>
              </w:rPr>
              <w:t>Coberturas</w:t>
            </w:r>
          </w:p>
        </w:tc>
      </w:tr>
      <w:tr w:rsidR="0049463D" w:rsidRPr="00434B3E" w:rsidTr="00092AFD">
        <w:trPr>
          <w:cantSplit/>
          <w:trHeight w:val="176"/>
        </w:trPr>
        <w:tc>
          <w:tcPr>
            <w:tcW w:w="1271" w:type="dxa"/>
            <w:vMerge w:val="restart"/>
            <w:shd w:val="clear" w:color="auto" w:fill="C0C0C0"/>
          </w:tcPr>
          <w:p w:rsidR="0049463D" w:rsidRPr="00434B3E" w:rsidRDefault="0049463D" w:rsidP="0049463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before="135" w:after="0" w:line="240" w:lineRule="auto"/>
              <w:rPr>
                <w:rFonts w:ascii="Arial" w:eastAsia="Arial" w:hAnsi="Arial" w:cs="Arial"/>
                <w:color w:val="000000"/>
                <w:sz w:val="20"/>
                <w:szCs w:val="20"/>
                <w:lang w:val="es-ES" w:eastAsia="es-MX"/>
              </w:rPr>
            </w:pPr>
          </w:p>
          <w:p w:rsidR="0049463D" w:rsidRDefault="0049463D" w:rsidP="0049463D">
            <w:pPr>
              <w:widowControl w:val="0"/>
              <w:pBdr>
                <w:top w:val="nil"/>
                <w:left w:val="nil"/>
                <w:bottom w:val="nil"/>
                <w:right w:val="nil"/>
                <w:between w:val="nil"/>
              </w:pBdr>
              <w:spacing w:after="0" w:line="240" w:lineRule="auto"/>
              <w:ind w:left="95"/>
              <w:rPr>
                <w:rFonts w:ascii="Arial" w:eastAsia="Arial" w:hAnsi="Arial" w:cs="Arial"/>
                <w:b/>
                <w:color w:val="000000"/>
                <w:sz w:val="20"/>
                <w:szCs w:val="20"/>
                <w:lang w:val="es-ES" w:eastAsia="es-MX"/>
              </w:rPr>
            </w:pPr>
          </w:p>
          <w:p w:rsidR="0049463D" w:rsidRDefault="0049463D" w:rsidP="0049463D">
            <w:pPr>
              <w:widowControl w:val="0"/>
              <w:pBdr>
                <w:top w:val="nil"/>
                <w:left w:val="nil"/>
                <w:bottom w:val="nil"/>
                <w:right w:val="nil"/>
                <w:between w:val="nil"/>
              </w:pBdr>
              <w:spacing w:after="0" w:line="240" w:lineRule="auto"/>
              <w:ind w:left="95"/>
              <w:rPr>
                <w:rFonts w:ascii="Arial" w:eastAsia="Arial" w:hAnsi="Arial" w:cs="Arial"/>
                <w:b/>
                <w:color w:val="000000"/>
                <w:sz w:val="20"/>
                <w:szCs w:val="20"/>
                <w:lang w:val="es-ES" w:eastAsia="es-MX"/>
              </w:rPr>
            </w:pPr>
          </w:p>
          <w:p w:rsidR="0049463D" w:rsidRDefault="0049463D" w:rsidP="0049463D">
            <w:pPr>
              <w:widowControl w:val="0"/>
              <w:pBdr>
                <w:top w:val="nil"/>
                <w:left w:val="nil"/>
                <w:bottom w:val="nil"/>
                <w:right w:val="nil"/>
                <w:between w:val="nil"/>
              </w:pBdr>
              <w:spacing w:after="0" w:line="240" w:lineRule="auto"/>
              <w:ind w:left="95"/>
              <w:rPr>
                <w:rFonts w:ascii="Arial" w:eastAsia="Arial" w:hAnsi="Arial" w:cs="Arial"/>
                <w:b/>
                <w:color w:val="000000"/>
                <w:sz w:val="20"/>
                <w:szCs w:val="20"/>
                <w:lang w:val="es-ES" w:eastAsia="es-MX"/>
              </w:rPr>
            </w:pPr>
          </w:p>
          <w:p w:rsidR="0049463D" w:rsidRDefault="0049463D" w:rsidP="0049463D">
            <w:pPr>
              <w:widowControl w:val="0"/>
              <w:pBdr>
                <w:top w:val="nil"/>
                <w:left w:val="nil"/>
                <w:bottom w:val="nil"/>
                <w:right w:val="nil"/>
                <w:between w:val="nil"/>
              </w:pBdr>
              <w:spacing w:after="0" w:line="240" w:lineRule="auto"/>
              <w:ind w:left="95"/>
              <w:rPr>
                <w:rFonts w:ascii="Arial" w:eastAsia="Arial" w:hAnsi="Arial" w:cs="Arial"/>
                <w:b/>
                <w:color w:val="000000"/>
                <w:sz w:val="20"/>
                <w:szCs w:val="20"/>
                <w:lang w:val="es-ES" w:eastAsia="es-MX"/>
              </w:rPr>
            </w:pPr>
          </w:p>
          <w:p w:rsidR="0049463D" w:rsidRPr="00434B3E" w:rsidRDefault="0049463D" w:rsidP="0049463D">
            <w:pPr>
              <w:widowControl w:val="0"/>
              <w:pBdr>
                <w:top w:val="nil"/>
                <w:left w:val="nil"/>
                <w:bottom w:val="nil"/>
                <w:right w:val="nil"/>
                <w:between w:val="nil"/>
              </w:pBdr>
              <w:spacing w:after="0" w:line="240" w:lineRule="auto"/>
              <w:ind w:left="95"/>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Partida 1</w:t>
            </w:r>
          </w:p>
        </w:tc>
        <w:tc>
          <w:tcPr>
            <w:tcW w:w="1276" w:type="dxa"/>
            <w:vMerge w:val="restart"/>
          </w:tcPr>
          <w:p w:rsidR="0049463D" w:rsidRPr="00434B3E" w:rsidRDefault="0049463D" w:rsidP="0049463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before="12" w:after="0" w:line="240" w:lineRule="auto"/>
              <w:rPr>
                <w:rFonts w:ascii="Arial" w:eastAsia="Arial" w:hAnsi="Arial" w:cs="Arial"/>
                <w:color w:val="000000"/>
                <w:sz w:val="20"/>
                <w:szCs w:val="20"/>
                <w:lang w:val="es-ES" w:eastAsia="es-MX"/>
              </w:rPr>
            </w:pPr>
          </w:p>
          <w:p w:rsidR="0049463D" w:rsidRDefault="0049463D" w:rsidP="0049463D">
            <w:pPr>
              <w:widowControl w:val="0"/>
              <w:pBdr>
                <w:top w:val="nil"/>
                <w:left w:val="nil"/>
                <w:bottom w:val="nil"/>
                <w:right w:val="nil"/>
                <w:between w:val="nil"/>
              </w:pBdr>
              <w:spacing w:before="1" w:after="0" w:line="242" w:lineRule="auto"/>
              <w:ind w:left="187" w:firstLine="21"/>
              <w:rPr>
                <w:rFonts w:ascii="Arial" w:eastAsia="Arial" w:hAnsi="Arial" w:cs="Arial"/>
                <w:b/>
                <w:color w:val="000000"/>
                <w:sz w:val="20"/>
                <w:szCs w:val="20"/>
                <w:lang w:val="es-ES" w:eastAsia="es-MX"/>
              </w:rPr>
            </w:pPr>
          </w:p>
          <w:p w:rsidR="0049463D" w:rsidRDefault="0049463D" w:rsidP="0049463D">
            <w:pPr>
              <w:widowControl w:val="0"/>
              <w:pBdr>
                <w:top w:val="nil"/>
                <w:left w:val="nil"/>
                <w:bottom w:val="nil"/>
                <w:right w:val="nil"/>
                <w:between w:val="nil"/>
              </w:pBdr>
              <w:spacing w:before="1" w:after="0" w:line="242" w:lineRule="auto"/>
              <w:ind w:left="187" w:firstLine="21"/>
              <w:rPr>
                <w:rFonts w:ascii="Arial" w:eastAsia="Arial" w:hAnsi="Arial" w:cs="Arial"/>
                <w:b/>
                <w:color w:val="000000"/>
                <w:sz w:val="20"/>
                <w:szCs w:val="20"/>
                <w:lang w:val="es-ES" w:eastAsia="es-MX"/>
              </w:rPr>
            </w:pPr>
          </w:p>
          <w:p w:rsidR="0049463D" w:rsidRDefault="0049463D" w:rsidP="0049463D">
            <w:pPr>
              <w:widowControl w:val="0"/>
              <w:pBdr>
                <w:top w:val="nil"/>
                <w:left w:val="nil"/>
                <w:bottom w:val="nil"/>
                <w:right w:val="nil"/>
                <w:between w:val="nil"/>
              </w:pBdr>
              <w:spacing w:before="1" w:after="0" w:line="242" w:lineRule="auto"/>
              <w:ind w:left="187" w:firstLine="21"/>
              <w:rPr>
                <w:rFonts w:ascii="Arial" w:eastAsia="Arial" w:hAnsi="Arial" w:cs="Arial"/>
                <w:b/>
                <w:color w:val="000000"/>
                <w:sz w:val="20"/>
                <w:szCs w:val="20"/>
                <w:lang w:val="es-ES" w:eastAsia="es-MX"/>
              </w:rPr>
            </w:pPr>
          </w:p>
          <w:p w:rsidR="0049463D" w:rsidRDefault="0049463D" w:rsidP="0049463D">
            <w:pPr>
              <w:widowControl w:val="0"/>
              <w:pBdr>
                <w:top w:val="nil"/>
                <w:left w:val="nil"/>
                <w:bottom w:val="nil"/>
                <w:right w:val="nil"/>
                <w:between w:val="nil"/>
              </w:pBdr>
              <w:spacing w:before="1" w:after="0" w:line="242" w:lineRule="auto"/>
              <w:ind w:left="187" w:firstLine="21"/>
              <w:rPr>
                <w:rFonts w:ascii="Arial" w:eastAsia="Arial" w:hAnsi="Arial" w:cs="Arial"/>
                <w:b/>
                <w:color w:val="000000"/>
                <w:sz w:val="20"/>
                <w:szCs w:val="20"/>
                <w:lang w:val="es-ES" w:eastAsia="es-MX"/>
              </w:rPr>
            </w:pPr>
          </w:p>
          <w:p w:rsidR="0049463D" w:rsidRPr="00434B3E" w:rsidRDefault="0049463D" w:rsidP="0049463D">
            <w:pPr>
              <w:widowControl w:val="0"/>
              <w:pBdr>
                <w:top w:val="nil"/>
                <w:left w:val="nil"/>
                <w:bottom w:val="nil"/>
                <w:right w:val="nil"/>
                <w:between w:val="nil"/>
              </w:pBdr>
              <w:spacing w:before="1" w:after="0" w:line="242" w:lineRule="auto"/>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Seguro de Vida</w:t>
            </w:r>
          </w:p>
        </w:tc>
        <w:tc>
          <w:tcPr>
            <w:tcW w:w="1276" w:type="dxa"/>
            <w:vMerge w:val="restart"/>
          </w:tcPr>
          <w:p w:rsidR="0049463D" w:rsidRPr="00434B3E" w:rsidRDefault="0049463D" w:rsidP="0049463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before="11" w:after="0" w:line="240" w:lineRule="auto"/>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before="1" w:after="0" w:line="240" w:lineRule="auto"/>
              <w:ind w:left="206" w:hanging="38"/>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Personal de Base</w:t>
            </w:r>
          </w:p>
        </w:tc>
        <w:tc>
          <w:tcPr>
            <w:tcW w:w="2692" w:type="dxa"/>
            <w:vMerge w:val="restart"/>
          </w:tcPr>
          <w:p w:rsidR="0049463D" w:rsidRPr="00434B3E" w:rsidRDefault="0049463D" w:rsidP="0049463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before="134" w:after="0" w:line="240" w:lineRule="auto"/>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after="0" w:line="240" w:lineRule="auto"/>
              <w:ind w:left="7"/>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91</w:t>
            </w:r>
          </w:p>
        </w:tc>
        <w:tc>
          <w:tcPr>
            <w:tcW w:w="1738" w:type="dxa"/>
            <w:vMerge w:val="restart"/>
          </w:tcPr>
          <w:p w:rsidR="0049463D" w:rsidRPr="00434B3E" w:rsidRDefault="0049463D" w:rsidP="0049463D">
            <w:pPr>
              <w:widowControl w:val="0"/>
              <w:pBdr>
                <w:top w:val="nil"/>
                <w:left w:val="nil"/>
                <w:bottom w:val="nil"/>
                <w:right w:val="nil"/>
                <w:between w:val="nil"/>
              </w:pBdr>
              <w:spacing w:before="130" w:after="0" w:line="240" w:lineRule="auto"/>
              <w:rPr>
                <w:rFonts w:ascii="Arial" w:eastAsia="Arial" w:hAnsi="Arial" w:cs="Arial"/>
                <w:color w:val="000000"/>
                <w:sz w:val="20"/>
                <w:szCs w:val="20"/>
                <w:lang w:val="es-ES" w:eastAsia="es-MX"/>
              </w:rPr>
            </w:pPr>
          </w:p>
          <w:p w:rsidR="0049463D" w:rsidRDefault="0049463D" w:rsidP="0049463D">
            <w:pPr>
              <w:widowControl w:val="0"/>
              <w:pBdr>
                <w:top w:val="nil"/>
                <w:left w:val="nil"/>
                <w:bottom w:val="nil"/>
                <w:right w:val="nil"/>
                <w:between w:val="nil"/>
              </w:pBdr>
              <w:spacing w:before="1" w:after="0" w:line="240" w:lineRule="auto"/>
              <w:ind w:right="213"/>
              <w:jc w:val="center"/>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before="1" w:after="0" w:line="240" w:lineRule="auto"/>
              <w:ind w:right="213"/>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 xml:space="preserve">65 meses salario </w:t>
            </w:r>
            <w:r w:rsidRPr="00434B3E">
              <w:rPr>
                <w:rFonts w:ascii="Arial" w:eastAsia="Arial" w:hAnsi="Arial" w:cs="Arial"/>
                <w:color w:val="000000"/>
                <w:sz w:val="20"/>
                <w:szCs w:val="20"/>
                <w:lang w:val="es-ES" w:eastAsia="es-MX"/>
              </w:rPr>
              <w:t>tabular</w:t>
            </w: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49463D" w:rsidRPr="00434B3E" w:rsidTr="00434B3E">
        <w:trPr>
          <w:cantSplit/>
          <w:trHeight w:val="260"/>
        </w:trPr>
        <w:tc>
          <w:tcPr>
            <w:tcW w:w="1271" w:type="dxa"/>
            <w:vMerge/>
            <w:shd w:val="clear" w:color="auto" w:fill="C0C0C0"/>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738"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49463D" w:rsidRPr="00434B3E" w:rsidRDefault="0049463D" w:rsidP="0049463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49463D" w:rsidRPr="00434B3E" w:rsidTr="00434B3E">
        <w:trPr>
          <w:cantSplit/>
          <w:trHeight w:val="260"/>
        </w:trPr>
        <w:tc>
          <w:tcPr>
            <w:tcW w:w="1271" w:type="dxa"/>
            <w:vMerge/>
            <w:shd w:val="clear" w:color="auto" w:fill="C0C0C0"/>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738"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49463D" w:rsidRPr="0049463D" w:rsidRDefault="0049463D" w:rsidP="0049463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49463D" w:rsidRPr="00434B3E" w:rsidTr="00434B3E">
        <w:trPr>
          <w:cantSplit/>
          <w:trHeight w:val="260"/>
        </w:trPr>
        <w:tc>
          <w:tcPr>
            <w:tcW w:w="1271" w:type="dxa"/>
            <w:vMerge/>
            <w:shd w:val="clear" w:color="auto" w:fill="C0C0C0"/>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738"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49463D" w:rsidRPr="0049463D" w:rsidRDefault="0049463D" w:rsidP="0049463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r w:rsidR="0049463D" w:rsidRPr="00434B3E" w:rsidTr="00092AFD">
        <w:trPr>
          <w:cantSplit/>
          <w:trHeight w:val="110"/>
        </w:trPr>
        <w:tc>
          <w:tcPr>
            <w:tcW w:w="1271" w:type="dxa"/>
            <w:vMerge/>
            <w:shd w:val="clear" w:color="auto" w:fill="C0C0C0"/>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val="restart"/>
          </w:tcPr>
          <w:p w:rsidR="0049463D"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49463D"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Personal Jubilado</w:t>
            </w:r>
          </w:p>
        </w:tc>
        <w:tc>
          <w:tcPr>
            <w:tcW w:w="2692" w:type="dxa"/>
            <w:vMerge w:val="restart"/>
          </w:tcPr>
          <w:p w:rsidR="0049463D"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49463D"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52</w:t>
            </w:r>
          </w:p>
        </w:tc>
        <w:tc>
          <w:tcPr>
            <w:tcW w:w="1738" w:type="dxa"/>
            <w:vMerge w:val="restart"/>
          </w:tcPr>
          <w:p w:rsidR="0049463D"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49463D"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49463D" w:rsidRPr="00434B3E" w:rsidRDefault="0049463D" w:rsidP="0049463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65 meses salario tabular</w:t>
            </w: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49463D" w:rsidRPr="00434B3E" w:rsidTr="00434B3E">
        <w:trPr>
          <w:cantSplit/>
          <w:trHeight w:val="230"/>
        </w:trPr>
        <w:tc>
          <w:tcPr>
            <w:tcW w:w="1271" w:type="dxa"/>
            <w:vMerge/>
            <w:shd w:val="clear" w:color="auto" w:fill="C0C0C0"/>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738"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49463D" w:rsidRPr="00434B3E" w:rsidRDefault="0049463D" w:rsidP="0049463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49463D" w:rsidRPr="00434B3E" w:rsidTr="00434B3E">
        <w:trPr>
          <w:cantSplit/>
          <w:trHeight w:val="230"/>
        </w:trPr>
        <w:tc>
          <w:tcPr>
            <w:tcW w:w="1271" w:type="dxa"/>
            <w:vMerge/>
            <w:shd w:val="clear" w:color="auto" w:fill="C0C0C0"/>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738"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49463D" w:rsidRPr="0049463D" w:rsidRDefault="0049463D" w:rsidP="0049463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49463D" w:rsidRPr="00434B3E" w:rsidTr="00434B3E">
        <w:trPr>
          <w:cantSplit/>
          <w:trHeight w:val="367"/>
        </w:trPr>
        <w:tc>
          <w:tcPr>
            <w:tcW w:w="1271" w:type="dxa"/>
            <w:vMerge/>
            <w:shd w:val="clear" w:color="auto" w:fill="C0C0C0"/>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738" w:type="dxa"/>
            <w:vMerge/>
          </w:tcPr>
          <w:p w:rsidR="0049463D" w:rsidRPr="00434B3E" w:rsidRDefault="0049463D" w:rsidP="0049463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089" w:type="dxa"/>
          </w:tcPr>
          <w:p w:rsidR="0049463D" w:rsidRPr="00434B3E" w:rsidRDefault="0049463D" w:rsidP="0049463D">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49463D" w:rsidRPr="0049463D" w:rsidRDefault="0049463D" w:rsidP="0049463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r w:rsidR="00092AFD" w:rsidRPr="00434B3E" w:rsidTr="00434B3E">
        <w:trPr>
          <w:cantSplit/>
          <w:trHeight w:val="90"/>
        </w:trPr>
        <w:tc>
          <w:tcPr>
            <w:tcW w:w="1271" w:type="dxa"/>
            <w:vMerge w:val="restart"/>
            <w:shd w:val="clear" w:color="auto" w:fill="C0C0C0"/>
          </w:tcPr>
          <w:p w:rsidR="00092AFD" w:rsidRPr="00434B3E" w:rsidRDefault="00092AFD" w:rsidP="00092AF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p w:rsidR="00092AFD" w:rsidRDefault="00092AFD" w:rsidP="00092AF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p w:rsidR="00092AFD" w:rsidRDefault="00092AFD" w:rsidP="00092AFD">
            <w:pPr>
              <w:widowControl w:val="0"/>
              <w:pBdr>
                <w:top w:val="nil"/>
                <w:left w:val="nil"/>
                <w:bottom w:val="nil"/>
                <w:right w:val="nil"/>
                <w:between w:val="nil"/>
              </w:pBdr>
              <w:spacing w:after="0" w:line="240" w:lineRule="auto"/>
              <w:rPr>
                <w:rFonts w:ascii="Arial" w:eastAsia="Arial" w:hAnsi="Arial" w:cs="Arial"/>
                <w:b/>
                <w:color w:val="000000"/>
                <w:sz w:val="20"/>
                <w:szCs w:val="20"/>
                <w:lang w:val="es-ES" w:eastAsia="es-MX"/>
              </w:rPr>
            </w:pPr>
          </w:p>
          <w:p w:rsidR="00092AFD" w:rsidRDefault="00092AFD" w:rsidP="00092AFD">
            <w:pPr>
              <w:widowControl w:val="0"/>
              <w:pBdr>
                <w:top w:val="nil"/>
                <w:left w:val="nil"/>
                <w:bottom w:val="nil"/>
                <w:right w:val="nil"/>
                <w:between w:val="nil"/>
              </w:pBdr>
              <w:spacing w:after="0" w:line="240" w:lineRule="auto"/>
              <w:ind w:left="95"/>
              <w:rPr>
                <w:rFonts w:ascii="Arial" w:eastAsia="Arial" w:hAnsi="Arial" w:cs="Arial"/>
                <w:b/>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40" w:lineRule="auto"/>
              <w:ind w:left="95"/>
              <w:rPr>
                <w:rFonts w:ascii="Arial" w:eastAsia="Arial" w:hAnsi="Arial" w:cs="Arial"/>
                <w:color w:val="000000"/>
                <w:sz w:val="20"/>
                <w:szCs w:val="20"/>
                <w:lang w:val="es-ES" w:eastAsia="es-MX"/>
              </w:rPr>
            </w:pPr>
            <w:r>
              <w:rPr>
                <w:rFonts w:ascii="Arial" w:eastAsia="Arial" w:hAnsi="Arial" w:cs="Arial"/>
                <w:b/>
                <w:color w:val="000000"/>
                <w:sz w:val="20"/>
                <w:szCs w:val="20"/>
                <w:lang w:val="es-ES" w:eastAsia="es-MX"/>
              </w:rPr>
              <w:t>Partida 2</w:t>
            </w:r>
          </w:p>
        </w:tc>
        <w:tc>
          <w:tcPr>
            <w:tcW w:w="1276" w:type="dxa"/>
            <w:vMerge w:val="restart"/>
          </w:tcPr>
          <w:p w:rsidR="00092AFD" w:rsidRDefault="00092AFD" w:rsidP="00092AFD">
            <w:pPr>
              <w:widowControl w:val="0"/>
              <w:pBdr>
                <w:top w:val="nil"/>
                <w:left w:val="nil"/>
                <w:bottom w:val="nil"/>
                <w:right w:val="nil"/>
                <w:between w:val="nil"/>
              </w:pBdr>
              <w:spacing w:before="1" w:after="0" w:line="242" w:lineRule="auto"/>
              <w:rPr>
                <w:rFonts w:ascii="Arial" w:eastAsia="Arial" w:hAnsi="Arial" w:cs="Arial"/>
                <w:b/>
                <w:color w:val="000000"/>
                <w:sz w:val="20"/>
                <w:szCs w:val="20"/>
                <w:lang w:val="es-ES" w:eastAsia="es-MX"/>
              </w:rPr>
            </w:pPr>
          </w:p>
          <w:p w:rsidR="00092AFD" w:rsidRDefault="00092AFD" w:rsidP="00092AFD">
            <w:pPr>
              <w:widowControl w:val="0"/>
              <w:pBdr>
                <w:top w:val="nil"/>
                <w:left w:val="nil"/>
                <w:bottom w:val="nil"/>
                <w:right w:val="nil"/>
                <w:between w:val="nil"/>
              </w:pBdr>
              <w:spacing w:before="1" w:after="0" w:line="242" w:lineRule="auto"/>
              <w:ind w:left="187" w:firstLine="21"/>
              <w:rPr>
                <w:rFonts w:ascii="Arial" w:eastAsia="Arial" w:hAnsi="Arial" w:cs="Arial"/>
                <w:b/>
                <w:color w:val="000000"/>
                <w:sz w:val="20"/>
                <w:szCs w:val="20"/>
                <w:lang w:val="es-ES" w:eastAsia="es-MX"/>
              </w:rPr>
            </w:pPr>
          </w:p>
          <w:p w:rsidR="00092AFD" w:rsidRDefault="00092AFD" w:rsidP="00092AFD">
            <w:pPr>
              <w:widowControl w:val="0"/>
              <w:pBdr>
                <w:top w:val="nil"/>
                <w:left w:val="nil"/>
                <w:bottom w:val="nil"/>
                <w:right w:val="nil"/>
                <w:between w:val="nil"/>
              </w:pBdr>
              <w:spacing w:before="1" w:after="0" w:line="242" w:lineRule="auto"/>
              <w:ind w:left="187" w:firstLine="21"/>
              <w:rPr>
                <w:rFonts w:ascii="Arial" w:eastAsia="Arial" w:hAnsi="Arial" w:cs="Arial"/>
                <w:b/>
                <w:color w:val="000000"/>
                <w:sz w:val="20"/>
                <w:szCs w:val="20"/>
                <w:lang w:val="es-ES" w:eastAsia="es-MX"/>
              </w:rPr>
            </w:pPr>
          </w:p>
          <w:p w:rsidR="00331477" w:rsidRDefault="00331477" w:rsidP="00092AFD">
            <w:pPr>
              <w:widowControl w:val="0"/>
              <w:pBdr>
                <w:top w:val="nil"/>
                <w:left w:val="nil"/>
                <w:bottom w:val="nil"/>
                <w:right w:val="nil"/>
                <w:between w:val="nil"/>
              </w:pBdr>
              <w:spacing w:before="1" w:after="0" w:line="242" w:lineRule="auto"/>
              <w:jc w:val="center"/>
              <w:rPr>
                <w:rFonts w:ascii="Arial" w:eastAsia="Arial" w:hAnsi="Arial" w:cs="Arial"/>
                <w:b/>
                <w:color w:val="000000"/>
                <w:sz w:val="20"/>
                <w:szCs w:val="20"/>
                <w:lang w:val="es-ES" w:eastAsia="es-MX"/>
              </w:rPr>
            </w:pPr>
          </w:p>
          <w:p w:rsidR="00092AFD" w:rsidRPr="00434B3E" w:rsidRDefault="00092AFD" w:rsidP="00092AFD">
            <w:pPr>
              <w:widowControl w:val="0"/>
              <w:pBdr>
                <w:top w:val="nil"/>
                <w:left w:val="nil"/>
                <w:bottom w:val="nil"/>
                <w:right w:val="nil"/>
                <w:between w:val="nil"/>
              </w:pBdr>
              <w:spacing w:before="1" w:after="0" w:line="242" w:lineRule="auto"/>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Seguro de Vida</w:t>
            </w:r>
          </w:p>
        </w:tc>
        <w:tc>
          <w:tcPr>
            <w:tcW w:w="1276" w:type="dxa"/>
            <w:vMerge w:val="restart"/>
          </w:tcPr>
          <w:p w:rsidR="00092AFD" w:rsidRPr="00434B3E" w:rsidRDefault="00092AFD" w:rsidP="00092AFD">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before="1" w:after="0" w:line="240" w:lineRule="auto"/>
              <w:jc w:val="center"/>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Personal de Base</w:t>
            </w:r>
          </w:p>
        </w:tc>
        <w:tc>
          <w:tcPr>
            <w:tcW w:w="2692"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180</w:t>
            </w:r>
          </w:p>
        </w:tc>
        <w:tc>
          <w:tcPr>
            <w:tcW w:w="1738" w:type="dxa"/>
            <w:vMerge w:val="restart"/>
          </w:tcPr>
          <w:p w:rsidR="00092AFD"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65 meses salario tabular</w:t>
            </w: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092AFD" w:rsidRPr="00434B3E" w:rsidTr="00434B3E">
        <w:trPr>
          <w:cantSplit/>
          <w:trHeight w:val="90"/>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092AFD" w:rsidRPr="00434B3E" w:rsidTr="00434B3E">
        <w:trPr>
          <w:cantSplit/>
          <w:trHeight w:val="90"/>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092AFD" w:rsidRPr="00434B3E" w:rsidTr="00434B3E">
        <w:trPr>
          <w:cantSplit/>
          <w:trHeight w:val="90"/>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r w:rsidR="00092AFD" w:rsidRPr="00434B3E" w:rsidTr="00434B3E">
        <w:trPr>
          <w:cantSplit/>
          <w:trHeight w:val="69"/>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val="restart"/>
          </w:tcPr>
          <w:p w:rsidR="00092AFD"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Personal Jubilado</w:t>
            </w:r>
          </w:p>
        </w:tc>
        <w:tc>
          <w:tcPr>
            <w:tcW w:w="2692"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91</w:t>
            </w:r>
          </w:p>
        </w:tc>
        <w:tc>
          <w:tcPr>
            <w:tcW w:w="1738" w:type="dxa"/>
            <w:vMerge w:val="restart"/>
          </w:tcPr>
          <w:p w:rsidR="00092AFD"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65 meses salario tabular</w:t>
            </w: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092AFD" w:rsidRPr="00434B3E" w:rsidTr="00434B3E">
        <w:trPr>
          <w:cantSplit/>
          <w:trHeight w:val="67"/>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092AFD" w:rsidRPr="00434B3E" w:rsidTr="00434B3E">
        <w:trPr>
          <w:cantSplit/>
          <w:trHeight w:val="67"/>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092AFD" w:rsidRPr="00434B3E" w:rsidTr="00434B3E">
        <w:trPr>
          <w:cantSplit/>
          <w:trHeight w:val="67"/>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r w:rsidR="00D85499" w:rsidRPr="00434B3E" w:rsidTr="00092AFD">
        <w:trPr>
          <w:cantSplit/>
          <w:trHeight w:val="69"/>
        </w:trPr>
        <w:tc>
          <w:tcPr>
            <w:tcW w:w="1271" w:type="dxa"/>
            <w:vMerge w:val="restart"/>
            <w:shd w:val="clear" w:color="auto" w:fill="C0C0C0"/>
          </w:tcPr>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D85499" w:rsidRPr="00092AFD" w:rsidRDefault="00D85499" w:rsidP="00D85499">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r w:rsidRPr="00092AFD">
              <w:rPr>
                <w:rFonts w:ascii="Arial" w:eastAsia="Arial" w:hAnsi="Arial" w:cs="Arial"/>
                <w:b/>
                <w:color w:val="000000"/>
                <w:sz w:val="20"/>
                <w:szCs w:val="20"/>
                <w:lang w:val="es-ES" w:eastAsia="es-MX"/>
              </w:rPr>
              <w:t>Partida 3</w:t>
            </w:r>
          </w:p>
        </w:tc>
        <w:tc>
          <w:tcPr>
            <w:tcW w:w="1276" w:type="dxa"/>
            <w:vMerge w:val="restart"/>
          </w:tcPr>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331477" w:rsidRDefault="00331477" w:rsidP="00D85499">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Seguro de Vida</w:t>
            </w:r>
          </w:p>
        </w:tc>
        <w:tc>
          <w:tcPr>
            <w:tcW w:w="1276" w:type="dxa"/>
            <w:vMerge w:val="restart"/>
          </w:tcPr>
          <w:p w:rsidR="00D85499" w:rsidRPr="00434B3E" w:rsidRDefault="00D85499" w:rsidP="00D85499">
            <w:pPr>
              <w:widowControl w:val="0"/>
              <w:pBdr>
                <w:top w:val="nil"/>
                <w:left w:val="nil"/>
                <w:bottom w:val="nil"/>
                <w:right w:val="nil"/>
                <w:between w:val="nil"/>
              </w:pBdr>
              <w:spacing w:before="11" w:after="0" w:line="240" w:lineRule="auto"/>
              <w:rPr>
                <w:rFonts w:ascii="Arial" w:eastAsia="Arial" w:hAnsi="Arial" w:cs="Arial"/>
                <w:color w:val="000000"/>
                <w:sz w:val="20"/>
                <w:szCs w:val="20"/>
                <w:lang w:val="es-ES" w:eastAsia="es-MX"/>
              </w:rPr>
            </w:pPr>
          </w:p>
          <w:p w:rsidR="00D85499" w:rsidRPr="00434B3E" w:rsidRDefault="00D85499" w:rsidP="00D85499">
            <w:pPr>
              <w:widowControl w:val="0"/>
              <w:pBdr>
                <w:top w:val="nil"/>
                <w:left w:val="nil"/>
                <w:bottom w:val="nil"/>
                <w:right w:val="nil"/>
                <w:between w:val="nil"/>
              </w:pBdr>
              <w:spacing w:before="1" w:after="0" w:line="240" w:lineRule="auto"/>
              <w:ind w:left="206" w:hanging="38"/>
              <w:rPr>
                <w:rFonts w:ascii="Arial" w:eastAsia="Arial" w:hAnsi="Arial" w:cs="Arial"/>
                <w:color w:val="000000"/>
                <w:sz w:val="20"/>
                <w:szCs w:val="20"/>
                <w:lang w:val="es-ES" w:eastAsia="es-MX"/>
              </w:rPr>
            </w:pPr>
            <w:r w:rsidRPr="00434B3E">
              <w:rPr>
                <w:rFonts w:ascii="Arial" w:eastAsia="Arial" w:hAnsi="Arial" w:cs="Arial"/>
                <w:color w:val="000000"/>
                <w:sz w:val="20"/>
                <w:szCs w:val="20"/>
                <w:lang w:val="es-ES" w:eastAsia="es-MX"/>
              </w:rPr>
              <w:t>Personal de Base</w:t>
            </w:r>
          </w:p>
        </w:tc>
        <w:tc>
          <w:tcPr>
            <w:tcW w:w="2692" w:type="dxa"/>
            <w:vMerge w:val="restart"/>
          </w:tcPr>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271</w:t>
            </w:r>
          </w:p>
        </w:tc>
        <w:tc>
          <w:tcPr>
            <w:tcW w:w="1738" w:type="dxa"/>
            <w:vMerge w:val="restart"/>
          </w:tcPr>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$ 75,432.50 m.n. por participante</w:t>
            </w:r>
          </w:p>
        </w:tc>
        <w:tc>
          <w:tcPr>
            <w:tcW w:w="2089" w:type="dxa"/>
          </w:tcPr>
          <w:p w:rsidR="00D85499" w:rsidRPr="00434B3E" w:rsidRDefault="00D85499" w:rsidP="00D85499">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D85499" w:rsidRPr="00434B3E" w:rsidTr="00434B3E">
        <w:trPr>
          <w:cantSplit/>
          <w:trHeight w:val="67"/>
        </w:trPr>
        <w:tc>
          <w:tcPr>
            <w:tcW w:w="1271" w:type="dxa"/>
            <w:vMerge/>
            <w:shd w:val="clear" w:color="auto" w:fill="C0C0C0"/>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D85499" w:rsidRPr="00434B3E" w:rsidRDefault="00D85499" w:rsidP="00D85499">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D85499" w:rsidRPr="00434B3E" w:rsidRDefault="00D85499" w:rsidP="00D85499">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D85499" w:rsidRPr="00434B3E" w:rsidTr="00434B3E">
        <w:trPr>
          <w:cantSplit/>
          <w:trHeight w:val="67"/>
        </w:trPr>
        <w:tc>
          <w:tcPr>
            <w:tcW w:w="1271" w:type="dxa"/>
            <w:vMerge/>
            <w:shd w:val="clear" w:color="auto" w:fill="C0C0C0"/>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D85499" w:rsidRPr="00434B3E" w:rsidRDefault="00D85499" w:rsidP="00D85499">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D85499" w:rsidRPr="0049463D" w:rsidRDefault="00D85499" w:rsidP="00D85499">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D85499" w:rsidRPr="00434B3E" w:rsidTr="00990722">
        <w:trPr>
          <w:cantSplit/>
          <w:trHeight w:val="332"/>
        </w:trPr>
        <w:tc>
          <w:tcPr>
            <w:tcW w:w="1271" w:type="dxa"/>
            <w:vMerge/>
            <w:shd w:val="clear" w:color="auto" w:fill="C0C0C0"/>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D85499" w:rsidRPr="00434B3E" w:rsidRDefault="00D85499" w:rsidP="00D85499">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D85499" w:rsidRPr="0049463D" w:rsidRDefault="00D85499" w:rsidP="00D85499">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r w:rsidR="00D85499" w:rsidRPr="00434B3E" w:rsidTr="00092AFD">
        <w:trPr>
          <w:cantSplit/>
          <w:trHeight w:val="69"/>
        </w:trPr>
        <w:tc>
          <w:tcPr>
            <w:tcW w:w="1271" w:type="dxa"/>
            <w:vMerge/>
            <w:shd w:val="clear" w:color="auto" w:fill="C0C0C0"/>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D85499" w:rsidRPr="00434B3E"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val="restart"/>
          </w:tcPr>
          <w:p w:rsidR="00D85499" w:rsidRDefault="00D85499" w:rsidP="00D85499">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Personal Jubilado</w:t>
            </w:r>
          </w:p>
        </w:tc>
        <w:tc>
          <w:tcPr>
            <w:tcW w:w="2692" w:type="dxa"/>
            <w:vMerge w:val="restart"/>
          </w:tcPr>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143</w:t>
            </w:r>
          </w:p>
        </w:tc>
        <w:tc>
          <w:tcPr>
            <w:tcW w:w="1738" w:type="dxa"/>
            <w:vMerge w:val="restart"/>
          </w:tcPr>
          <w:p w:rsidR="00D85499"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D85499" w:rsidRPr="00434B3E" w:rsidRDefault="00D85499" w:rsidP="00D85499">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$ 75,432.50 m.n. por participante</w:t>
            </w:r>
          </w:p>
        </w:tc>
        <w:tc>
          <w:tcPr>
            <w:tcW w:w="2089" w:type="dxa"/>
          </w:tcPr>
          <w:p w:rsidR="00D85499" w:rsidRPr="00434B3E" w:rsidRDefault="00D85499" w:rsidP="00D85499">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092AFD" w:rsidRPr="00434B3E" w:rsidTr="00434B3E">
        <w:trPr>
          <w:cantSplit/>
          <w:trHeight w:val="67"/>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092AFD" w:rsidRPr="00434B3E" w:rsidTr="00434B3E">
        <w:trPr>
          <w:cantSplit/>
          <w:trHeight w:val="67"/>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092AFD" w:rsidRPr="00434B3E" w:rsidTr="00434B3E">
        <w:trPr>
          <w:cantSplit/>
          <w:trHeight w:val="67"/>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r w:rsidR="00092AFD" w:rsidRPr="00434B3E" w:rsidTr="00092AFD">
        <w:trPr>
          <w:cantSplit/>
          <w:trHeight w:val="132"/>
        </w:trPr>
        <w:tc>
          <w:tcPr>
            <w:tcW w:w="1271" w:type="dxa"/>
            <w:vMerge w:val="restart"/>
            <w:shd w:val="clear" w:color="auto" w:fill="C0C0C0"/>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331477" w:rsidRDefault="00331477" w:rsidP="00092AFD">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092AFD" w:rsidRPr="00092AFD" w:rsidRDefault="00092AFD" w:rsidP="00092AFD">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r>
              <w:rPr>
                <w:rFonts w:ascii="Arial" w:eastAsia="Arial" w:hAnsi="Arial" w:cs="Arial"/>
                <w:b/>
                <w:color w:val="000000"/>
                <w:sz w:val="20"/>
                <w:szCs w:val="20"/>
                <w:lang w:val="es-ES" w:eastAsia="es-MX"/>
              </w:rPr>
              <w:t>Partida 4</w:t>
            </w:r>
          </w:p>
        </w:tc>
        <w:tc>
          <w:tcPr>
            <w:tcW w:w="1276" w:type="dxa"/>
            <w:vMerge w:val="restart"/>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331477" w:rsidRDefault="00331477" w:rsidP="00092AFD">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331477" w:rsidRDefault="00331477" w:rsidP="00092AFD">
            <w:pPr>
              <w:widowControl w:val="0"/>
              <w:pBdr>
                <w:top w:val="nil"/>
                <w:left w:val="nil"/>
                <w:bottom w:val="nil"/>
                <w:right w:val="nil"/>
                <w:between w:val="nil"/>
              </w:pBdr>
              <w:spacing w:after="0" w:line="276" w:lineRule="auto"/>
              <w:jc w:val="center"/>
              <w:rPr>
                <w:rFonts w:ascii="Arial" w:eastAsia="Arial" w:hAnsi="Arial" w:cs="Arial"/>
                <w:b/>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sidRPr="00434B3E">
              <w:rPr>
                <w:rFonts w:ascii="Arial" w:eastAsia="Arial" w:hAnsi="Arial" w:cs="Arial"/>
                <w:b/>
                <w:color w:val="000000"/>
                <w:sz w:val="20"/>
                <w:szCs w:val="20"/>
                <w:lang w:val="es-ES" w:eastAsia="es-MX"/>
              </w:rPr>
              <w:t>Seguro de Vida</w:t>
            </w:r>
          </w:p>
        </w:tc>
        <w:tc>
          <w:tcPr>
            <w:tcW w:w="1276"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Personal de Confianza</w:t>
            </w:r>
          </w:p>
        </w:tc>
        <w:tc>
          <w:tcPr>
            <w:tcW w:w="2692"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D85499"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207</w:t>
            </w:r>
          </w:p>
        </w:tc>
        <w:tc>
          <w:tcPr>
            <w:tcW w:w="1738"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D85499"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$ 25,000.0</w:t>
            </w:r>
            <w:r w:rsidR="00092AFD">
              <w:rPr>
                <w:rFonts w:ascii="Arial" w:eastAsia="Arial" w:hAnsi="Arial" w:cs="Arial"/>
                <w:color w:val="000000"/>
                <w:sz w:val="20"/>
                <w:szCs w:val="20"/>
                <w:lang w:val="es-ES" w:eastAsia="es-MX"/>
              </w:rPr>
              <w:t>0 m.n. por participante</w:t>
            </w: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092AFD" w:rsidRPr="00434B3E" w:rsidTr="00434B3E">
        <w:trPr>
          <w:cantSplit/>
          <w:trHeight w:val="131"/>
        </w:trPr>
        <w:tc>
          <w:tcPr>
            <w:tcW w:w="1271" w:type="dxa"/>
            <w:vMerge/>
            <w:shd w:val="clear" w:color="auto" w:fill="C0C0C0"/>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092AFD" w:rsidRPr="00434B3E" w:rsidTr="00434B3E">
        <w:trPr>
          <w:cantSplit/>
          <w:trHeight w:val="131"/>
        </w:trPr>
        <w:tc>
          <w:tcPr>
            <w:tcW w:w="1271" w:type="dxa"/>
            <w:vMerge/>
            <w:shd w:val="clear" w:color="auto" w:fill="C0C0C0"/>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092AFD" w:rsidRPr="00434B3E" w:rsidTr="00434B3E">
        <w:trPr>
          <w:cantSplit/>
          <w:trHeight w:val="131"/>
        </w:trPr>
        <w:tc>
          <w:tcPr>
            <w:tcW w:w="1271" w:type="dxa"/>
            <w:vMerge/>
            <w:shd w:val="clear" w:color="auto" w:fill="C0C0C0"/>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rPr>
                <w:rFonts w:ascii="Arial" w:eastAsia="Arial" w:hAnsi="Arial" w:cs="Arial"/>
                <w:b/>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r w:rsidR="00092AFD" w:rsidRPr="00434B3E" w:rsidTr="00092AFD">
        <w:trPr>
          <w:cantSplit/>
          <w:trHeight w:val="132"/>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Personal Eventual</w:t>
            </w:r>
          </w:p>
        </w:tc>
        <w:tc>
          <w:tcPr>
            <w:tcW w:w="2692"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D85499"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362</w:t>
            </w:r>
          </w:p>
        </w:tc>
        <w:tc>
          <w:tcPr>
            <w:tcW w:w="1738" w:type="dxa"/>
            <w:vMerge w:val="restart"/>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p w:rsidR="00092AFD" w:rsidRPr="00434B3E" w:rsidRDefault="00D85499"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r>
              <w:rPr>
                <w:rFonts w:ascii="Arial" w:eastAsia="Arial" w:hAnsi="Arial" w:cs="Arial"/>
                <w:color w:val="000000"/>
                <w:sz w:val="20"/>
                <w:szCs w:val="20"/>
                <w:lang w:val="es-ES" w:eastAsia="es-MX"/>
              </w:rPr>
              <w:t>$ 25,000.0</w:t>
            </w:r>
            <w:r w:rsidR="00092AFD">
              <w:rPr>
                <w:rFonts w:ascii="Arial" w:eastAsia="Arial" w:hAnsi="Arial" w:cs="Arial"/>
                <w:color w:val="000000"/>
                <w:sz w:val="20"/>
                <w:szCs w:val="20"/>
                <w:lang w:val="es-ES" w:eastAsia="es-MX"/>
              </w:rPr>
              <w:t>0 m.n. por participante</w:t>
            </w: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Básica</w:t>
            </w:r>
          </w:p>
        </w:tc>
      </w:tr>
      <w:tr w:rsidR="00092AFD" w:rsidRPr="00434B3E" w:rsidTr="00434B3E">
        <w:trPr>
          <w:cantSplit/>
          <w:trHeight w:val="131"/>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34B3E" w:rsidRDefault="00092AFD" w:rsidP="00092AFD">
            <w:pPr>
              <w:widowControl w:val="0"/>
              <w:pBdr>
                <w:top w:val="nil"/>
                <w:left w:val="nil"/>
                <w:bottom w:val="nil"/>
                <w:right w:val="nil"/>
                <w:between w:val="nil"/>
              </w:pBdr>
              <w:spacing w:after="0" w:line="240" w:lineRule="auto"/>
              <w:ind w:left="11" w:right="6"/>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Muerte Accidental</w:t>
            </w:r>
          </w:p>
        </w:tc>
      </w:tr>
      <w:tr w:rsidR="00092AFD" w:rsidRPr="00434B3E" w:rsidTr="00434B3E">
        <w:trPr>
          <w:cantSplit/>
          <w:trHeight w:val="131"/>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Doble</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 Accidente</w:t>
            </w:r>
          </w:p>
        </w:tc>
      </w:tr>
      <w:tr w:rsidR="00092AFD" w:rsidRPr="00434B3E" w:rsidTr="00434B3E">
        <w:trPr>
          <w:cantSplit/>
          <w:trHeight w:val="131"/>
        </w:trPr>
        <w:tc>
          <w:tcPr>
            <w:tcW w:w="1271" w:type="dxa"/>
            <w:vMerge/>
            <w:shd w:val="clear" w:color="auto" w:fill="C0C0C0"/>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Pr="00434B3E" w:rsidRDefault="00092AFD" w:rsidP="00092AFD">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276" w:type="dxa"/>
            <w:vMerge/>
          </w:tcPr>
          <w:p w:rsidR="00092AFD"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692"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1738" w:type="dxa"/>
            <w:vMerge/>
          </w:tcPr>
          <w:p w:rsidR="00092AFD" w:rsidRPr="00434B3E" w:rsidRDefault="00092AFD" w:rsidP="00092AFD">
            <w:pPr>
              <w:widowControl w:val="0"/>
              <w:pBdr>
                <w:top w:val="nil"/>
                <w:left w:val="nil"/>
                <w:bottom w:val="nil"/>
                <w:right w:val="nil"/>
                <w:between w:val="nil"/>
              </w:pBdr>
              <w:spacing w:after="0" w:line="276" w:lineRule="auto"/>
              <w:jc w:val="center"/>
              <w:rPr>
                <w:rFonts w:ascii="Arial" w:eastAsia="Arial" w:hAnsi="Arial" w:cs="Arial"/>
                <w:color w:val="000000"/>
                <w:sz w:val="20"/>
                <w:szCs w:val="20"/>
                <w:lang w:val="es-ES" w:eastAsia="es-MX"/>
              </w:rPr>
            </w:pPr>
          </w:p>
        </w:tc>
        <w:tc>
          <w:tcPr>
            <w:tcW w:w="2089" w:type="dxa"/>
          </w:tcPr>
          <w:p w:rsidR="00092AFD" w:rsidRPr="00434B3E" w:rsidRDefault="00092AFD" w:rsidP="00092AFD">
            <w:pPr>
              <w:widowControl w:val="0"/>
              <w:pBdr>
                <w:top w:val="nil"/>
                <w:left w:val="nil"/>
                <w:bottom w:val="nil"/>
                <w:right w:val="nil"/>
                <w:between w:val="nil"/>
              </w:pBdr>
              <w:spacing w:after="0" w:line="240" w:lineRule="auto"/>
              <w:ind w:left="31" w:right="3"/>
              <w:jc w:val="center"/>
              <w:rPr>
                <w:rFonts w:ascii="Arial" w:eastAsia="Arial" w:hAnsi="Arial" w:cs="Arial"/>
                <w:color w:val="000000"/>
                <w:sz w:val="16"/>
                <w:szCs w:val="20"/>
                <w:lang w:val="es-ES" w:eastAsia="es-MX"/>
              </w:rPr>
            </w:pPr>
            <w:r w:rsidRPr="00434B3E">
              <w:rPr>
                <w:rFonts w:ascii="Arial" w:eastAsia="Arial" w:hAnsi="Arial" w:cs="Arial"/>
                <w:color w:val="000000"/>
                <w:sz w:val="16"/>
                <w:szCs w:val="20"/>
                <w:lang w:val="es-ES" w:eastAsia="es-MX"/>
              </w:rPr>
              <w:t>Indemnización</w:t>
            </w:r>
          </w:p>
          <w:p w:rsidR="00092AFD" w:rsidRPr="0049463D" w:rsidRDefault="00092AFD" w:rsidP="00092AFD">
            <w:pPr>
              <w:widowControl w:val="0"/>
              <w:pBdr>
                <w:top w:val="nil"/>
                <w:left w:val="nil"/>
                <w:bottom w:val="nil"/>
                <w:right w:val="nil"/>
                <w:between w:val="nil"/>
              </w:pBdr>
              <w:spacing w:after="0" w:line="240" w:lineRule="auto"/>
              <w:ind w:left="11" w:right="5"/>
              <w:jc w:val="center"/>
              <w:rPr>
                <w:rFonts w:ascii="Arial" w:eastAsia="Arial" w:hAnsi="Arial" w:cs="Arial"/>
                <w:color w:val="000000"/>
                <w:sz w:val="16"/>
                <w:szCs w:val="20"/>
                <w:lang w:val="es-ES" w:eastAsia="es-MX"/>
              </w:rPr>
            </w:pPr>
            <w:r w:rsidRPr="0049463D">
              <w:rPr>
                <w:rFonts w:ascii="Arial" w:eastAsia="Arial" w:hAnsi="Arial" w:cs="Arial"/>
                <w:color w:val="000000"/>
                <w:sz w:val="16"/>
                <w:szCs w:val="20"/>
                <w:lang w:val="es-ES" w:eastAsia="es-MX"/>
              </w:rPr>
              <w:t>Perdidas Orgánicas</w:t>
            </w:r>
          </w:p>
        </w:tc>
      </w:tr>
    </w:tbl>
    <w:p w:rsidR="00434B3E" w:rsidRDefault="00434B3E" w:rsidP="00495BC4">
      <w:pPr>
        <w:spacing w:after="0"/>
        <w:jc w:val="both"/>
        <w:rPr>
          <w:rFonts w:ascii="Arial" w:hAnsi="Arial" w:cs="Arial"/>
          <w:b/>
          <w:sz w:val="20"/>
        </w:rPr>
      </w:pPr>
    </w:p>
    <w:p w:rsidR="00092AFD" w:rsidRPr="009E003D" w:rsidRDefault="00092AFD" w:rsidP="00495BC4">
      <w:pPr>
        <w:spacing w:after="0"/>
        <w:jc w:val="center"/>
        <w:rPr>
          <w:rFonts w:ascii="Arial" w:hAnsi="Arial" w:cs="Arial"/>
          <w:b/>
          <w:sz w:val="20"/>
        </w:rPr>
      </w:pPr>
      <w:r w:rsidRPr="009E003D">
        <w:rPr>
          <w:rFonts w:ascii="Arial" w:hAnsi="Arial" w:cs="Arial"/>
          <w:b/>
          <w:sz w:val="20"/>
        </w:rPr>
        <w:t xml:space="preserve">CONDICIONES QUE </w:t>
      </w:r>
      <w:r w:rsidR="009E003D" w:rsidRPr="009E003D">
        <w:rPr>
          <w:rFonts w:ascii="Arial" w:hAnsi="Arial" w:cs="Arial"/>
          <w:b/>
          <w:sz w:val="20"/>
        </w:rPr>
        <w:t>DEBERAN OBSERVAR LOS LICITANTES</w:t>
      </w:r>
    </w:p>
    <w:p w:rsidR="00092AFD" w:rsidRDefault="00092AFD" w:rsidP="00434B3E">
      <w:pPr>
        <w:jc w:val="both"/>
        <w:rPr>
          <w:rFonts w:ascii="Arial" w:hAnsi="Arial" w:cs="Arial"/>
          <w:sz w:val="20"/>
        </w:rPr>
      </w:pPr>
      <w:r w:rsidRPr="009E003D">
        <w:rPr>
          <w:rFonts w:ascii="Arial" w:hAnsi="Arial" w:cs="Arial"/>
          <w:sz w:val="20"/>
        </w:rPr>
        <w:t>La contratación de los bienes y/o servicios quedara sujeta a las siguientes condiciones:</w:t>
      </w:r>
    </w:p>
    <w:p w:rsidR="009E003D" w:rsidRPr="009E003D" w:rsidRDefault="009E003D" w:rsidP="00E205E3">
      <w:pPr>
        <w:spacing w:after="0"/>
        <w:jc w:val="both"/>
        <w:rPr>
          <w:rFonts w:ascii="Arial" w:hAnsi="Arial" w:cs="Arial"/>
          <w:b/>
          <w:sz w:val="20"/>
        </w:rPr>
      </w:pPr>
      <w:r w:rsidRPr="009E003D">
        <w:rPr>
          <w:rFonts w:ascii="Arial" w:hAnsi="Arial" w:cs="Arial"/>
          <w:b/>
          <w:sz w:val="20"/>
        </w:rPr>
        <w:t>Requisitos de los licitantes:</w:t>
      </w:r>
    </w:p>
    <w:p w:rsidR="009E003D" w:rsidRDefault="009E003D" w:rsidP="00E205E3">
      <w:pPr>
        <w:pStyle w:val="Prrafodelista"/>
        <w:numPr>
          <w:ilvl w:val="0"/>
          <w:numId w:val="1"/>
        </w:numPr>
        <w:spacing w:after="0"/>
        <w:jc w:val="both"/>
        <w:rPr>
          <w:rFonts w:ascii="Arial" w:hAnsi="Arial" w:cs="Arial"/>
          <w:sz w:val="20"/>
        </w:rPr>
      </w:pPr>
      <w:r>
        <w:rPr>
          <w:rFonts w:ascii="Arial" w:hAnsi="Arial" w:cs="Arial"/>
          <w:sz w:val="20"/>
        </w:rPr>
        <w:t xml:space="preserve">Los licitantes deberán contar con la capacidad técnica, material y humana necesaria para proporcionar a </w:t>
      </w:r>
      <w:r w:rsidRPr="003C2DC3">
        <w:rPr>
          <w:rFonts w:ascii="Arial" w:hAnsi="Arial" w:cs="Arial"/>
          <w:b/>
          <w:sz w:val="20"/>
        </w:rPr>
        <w:t>“DIF ESTATAL”</w:t>
      </w:r>
      <w:r>
        <w:rPr>
          <w:rFonts w:ascii="Arial" w:hAnsi="Arial" w:cs="Arial"/>
          <w:sz w:val="20"/>
        </w:rPr>
        <w:t xml:space="preserve"> los bienes y servicios requeridos.</w:t>
      </w:r>
    </w:p>
    <w:p w:rsidR="009E003D" w:rsidRDefault="009E003D" w:rsidP="009E003D">
      <w:pPr>
        <w:pStyle w:val="Prrafodelista"/>
        <w:numPr>
          <w:ilvl w:val="0"/>
          <w:numId w:val="1"/>
        </w:numPr>
        <w:jc w:val="both"/>
        <w:rPr>
          <w:rFonts w:ascii="Arial" w:hAnsi="Arial" w:cs="Arial"/>
          <w:sz w:val="20"/>
        </w:rPr>
      </w:pPr>
      <w:r>
        <w:rPr>
          <w:rFonts w:ascii="Arial" w:hAnsi="Arial" w:cs="Arial"/>
          <w:sz w:val="20"/>
        </w:rPr>
        <w:t>El licitante de los seguros a cotizar deberá contar con autorización otorgada por la compañía de seguros a la que representará</w:t>
      </w:r>
      <w:r w:rsidR="00486093">
        <w:rPr>
          <w:rFonts w:ascii="Arial" w:hAnsi="Arial" w:cs="Arial"/>
          <w:sz w:val="20"/>
        </w:rPr>
        <w:t xml:space="preserve"> en el presente procedimiento</w:t>
      </w:r>
      <w:r>
        <w:rPr>
          <w:rFonts w:ascii="Arial" w:hAnsi="Arial" w:cs="Arial"/>
          <w:sz w:val="20"/>
        </w:rPr>
        <w:t>.</w:t>
      </w:r>
    </w:p>
    <w:p w:rsidR="009E003D" w:rsidRDefault="009E003D" w:rsidP="00E205E3">
      <w:pPr>
        <w:pStyle w:val="Prrafodelista"/>
        <w:numPr>
          <w:ilvl w:val="0"/>
          <w:numId w:val="1"/>
        </w:numPr>
        <w:spacing w:after="0"/>
        <w:jc w:val="both"/>
        <w:rPr>
          <w:rFonts w:ascii="Arial" w:hAnsi="Arial" w:cs="Arial"/>
          <w:sz w:val="20"/>
        </w:rPr>
      </w:pPr>
      <w:r>
        <w:rPr>
          <w:rFonts w:ascii="Arial" w:hAnsi="Arial" w:cs="Arial"/>
          <w:sz w:val="20"/>
        </w:rPr>
        <w:t xml:space="preserve">El licitante adjudicado será el único responsable de las obligaciones derivadas de las disposiciones legales y demás ordenamientos en materia laboral y de seguridad social y fiscal que se relacionen con el personal que emplee para el cumplimiento de las obligaciones que contraiga en virtud del contrato, quedando expresamente estipulado que el proveedor en ningún momento se considerara intermediario de </w:t>
      </w:r>
      <w:r w:rsidRPr="003C2DC3">
        <w:rPr>
          <w:rFonts w:ascii="Arial" w:hAnsi="Arial" w:cs="Arial"/>
          <w:b/>
          <w:sz w:val="20"/>
        </w:rPr>
        <w:t>“DIF ESTATAL”</w:t>
      </w:r>
      <w:r>
        <w:rPr>
          <w:rFonts w:ascii="Arial" w:hAnsi="Arial" w:cs="Arial"/>
          <w:sz w:val="20"/>
        </w:rPr>
        <w:t xml:space="preserve"> respecto al personal que intervenga en la ejecución del contrato; por lo tanto el proveedor se responsabiliza de las actuaciones que realicen sus trabajadores, ya sea en contra del proveedor y </w:t>
      </w:r>
      <w:r w:rsidRPr="00486093">
        <w:rPr>
          <w:rFonts w:ascii="Arial" w:hAnsi="Arial" w:cs="Arial"/>
          <w:b/>
          <w:sz w:val="20"/>
        </w:rPr>
        <w:t>de “DIF ESTATAL”</w:t>
      </w:r>
      <w:r>
        <w:rPr>
          <w:rFonts w:ascii="Arial" w:hAnsi="Arial" w:cs="Arial"/>
          <w:sz w:val="20"/>
        </w:rPr>
        <w:t xml:space="preserve"> o de sus empleados.</w:t>
      </w:r>
    </w:p>
    <w:p w:rsidR="00E205E3" w:rsidRPr="00E205E3" w:rsidRDefault="00E205E3" w:rsidP="00E205E3">
      <w:pPr>
        <w:pStyle w:val="Prrafodelista"/>
        <w:spacing w:after="0"/>
        <w:jc w:val="both"/>
        <w:rPr>
          <w:rFonts w:ascii="Arial" w:hAnsi="Arial" w:cs="Arial"/>
          <w:sz w:val="20"/>
        </w:rPr>
      </w:pPr>
    </w:p>
    <w:p w:rsidR="00E205E3" w:rsidRDefault="009E003D" w:rsidP="00E205E3">
      <w:pPr>
        <w:spacing w:after="0"/>
        <w:jc w:val="both"/>
        <w:rPr>
          <w:rFonts w:ascii="Arial" w:hAnsi="Arial" w:cs="Arial"/>
          <w:b/>
          <w:sz w:val="20"/>
        </w:rPr>
      </w:pPr>
      <w:r w:rsidRPr="009E003D">
        <w:rPr>
          <w:rFonts w:ascii="Arial" w:hAnsi="Arial" w:cs="Arial"/>
          <w:b/>
          <w:sz w:val="20"/>
        </w:rPr>
        <w:t>Requisitos de los servicios de seguros a contratar:</w:t>
      </w:r>
    </w:p>
    <w:p w:rsidR="009E003D" w:rsidRDefault="009E003D" w:rsidP="009E003D">
      <w:pPr>
        <w:pStyle w:val="Prrafodelista"/>
        <w:numPr>
          <w:ilvl w:val="0"/>
          <w:numId w:val="1"/>
        </w:numPr>
        <w:jc w:val="both"/>
        <w:rPr>
          <w:rFonts w:ascii="Arial" w:hAnsi="Arial" w:cs="Arial"/>
          <w:sz w:val="20"/>
        </w:rPr>
      </w:pPr>
      <w:r w:rsidRPr="009E003D">
        <w:rPr>
          <w:rFonts w:ascii="Arial" w:hAnsi="Arial" w:cs="Arial"/>
          <w:sz w:val="20"/>
        </w:rPr>
        <w:t>Los licitantes</w:t>
      </w:r>
      <w:r>
        <w:rPr>
          <w:rFonts w:ascii="Arial" w:hAnsi="Arial" w:cs="Arial"/>
          <w:sz w:val="20"/>
        </w:rPr>
        <w:t xml:space="preserve"> deberán cotizar los seguros por cada tipo de personal (grupos de trabajo base, pensionado y jubilado, contrato y confianza).</w:t>
      </w:r>
    </w:p>
    <w:p w:rsidR="009E003D" w:rsidRDefault="009E003D" w:rsidP="009E003D">
      <w:pPr>
        <w:pStyle w:val="Prrafodelista"/>
        <w:numPr>
          <w:ilvl w:val="0"/>
          <w:numId w:val="1"/>
        </w:numPr>
        <w:jc w:val="both"/>
        <w:rPr>
          <w:rFonts w:ascii="Arial" w:hAnsi="Arial" w:cs="Arial"/>
          <w:b/>
          <w:sz w:val="20"/>
        </w:rPr>
      </w:pPr>
      <w:r>
        <w:rPr>
          <w:rFonts w:ascii="Arial" w:hAnsi="Arial" w:cs="Arial"/>
          <w:sz w:val="20"/>
        </w:rPr>
        <w:t>Los licitantes deberán presentar su propuesta considerando en el paquete único</w:t>
      </w:r>
      <w:r w:rsidR="003C2DC3">
        <w:rPr>
          <w:rFonts w:ascii="Arial" w:hAnsi="Arial" w:cs="Arial"/>
          <w:sz w:val="20"/>
        </w:rPr>
        <w:t xml:space="preserve"> en</w:t>
      </w:r>
      <w:r>
        <w:rPr>
          <w:rFonts w:ascii="Arial" w:hAnsi="Arial" w:cs="Arial"/>
          <w:sz w:val="20"/>
        </w:rPr>
        <w:t xml:space="preserve"> </w:t>
      </w:r>
      <w:r w:rsidR="003C2DC3">
        <w:rPr>
          <w:rFonts w:ascii="Arial" w:hAnsi="Arial" w:cs="Arial"/>
          <w:sz w:val="20"/>
        </w:rPr>
        <w:t xml:space="preserve">cada una de las partidas las siguientes coberturas: </w:t>
      </w:r>
      <w:r w:rsidR="003C2DC3" w:rsidRPr="003C2DC3">
        <w:rPr>
          <w:rFonts w:ascii="Arial" w:hAnsi="Arial" w:cs="Arial"/>
          <w:b/>
          <w:sz w:val="20"/>
        </w:rPr>
        <w:t>Básico, Indemnización por Muerte Accidental, Doble Indemnización por Muerte Colectiva, Indemnización por Perdida Orgánica.</w:t>
      </w:r>
    </w:p>
    <w:p w:rsidR="003C2DC3" w:rsidRDefault="003C2DC3" w:rsidP="009E003D">
      <w:pPr>
        <w:pStyle w:val="Prrafodelista"/>
        <w:numPr>
          <w:ilvl w:val="0"/>
          <w:numId w:val="1"/>
        </w:numPr>
        <w:jc w:val="both"/>
        <w:rPr>
          <w:rFonts w:ascii="Arial" w:hAnsi="Arial" w:cs="Arial"/>
          <w:sz w:val="20"/>
        </w:rPr>
      </w:pPr>
      <w:r w:rsidRPr="003C2DC3">
        <w:rPr>
          <w:rFonts w:ascii="Arial" w:hAnsi="Arial" w:cs="Arial"/>
          <w:sz w:val="20"/>
        </w:rPr>
        <w:t>Los licitantes</w:t>
      </w:r>
      <w:r>
        <w:rPr>
          <w:rFonts w:ascii="Arial" w:hAnsi="Arial" w:cs="Arial"/>
          <w:sz w:val="20"/>
        </w:rPr>
        <w:t xml:space="preserve"> deberán definir claramente cada uno de los conceptos antes mencionados, en caso de que los licitantes manejen claves o abreviaturas deberán definir cada una de dichas claves.</w:t>
      </w:r>
    </w:p>
    <w:p w:rsidR="003C2DC3" w:rsidRDefault="003C2DC3" w:rsidP="009E003D">
      <w:pPr>
        <w:pStyle w:val="Prrafodelista"/>
        <w:numPr>
          <w:ilvl w:val="0"/>
          <w:numId w:val="1"/>
        </w:numPr>
        <w:jc w:val="both"/>
        <w:rPr>
          <w:rFonts w:ascii="Arial" w:hAnsi="Arial" w:cs="Arial"/>
          <w:sz w:val="20"/>
        </w:rPr>
      </w:pPr>
      <w:r>
        <w:rPr>
          <w:rFonts w:ascii="Arial" w:hAnsi="Arial" w:cs="Arial"/>
          <w:sz w:val="20"/>
        </w:rPr>
        <w:t>Los licitantes deberán cotizar en cada uno de los grupos, con opción de seguros sin Dividendos.</w:t>
      </w:r>
    </w:p>
    <w:p w:rsidR="003C2DC3" w:rsidRPr="008F314F" w:rsidRDefault="003C2DC3" w:rsidP="009E003D">
      <w:pPr>
        <w:pStyle w:val="Prrafodelista"/>
        <w:numPr>
          <w:ilvl w:val="0"/>
          <w:numId w:val="1"/>
        </w:numPr>
        <w:jc w:val="both"/>
        <w:rPr>
          <w:rFonts w:ascii="Arial" w:hAnsi="Arial" w:cs="Arial"/>
          <w:sz w:val="20"/>
        </w:rPr>
      </w:pPr>
      <w:r>
        <w:rPr>
          <w:rFonts w:ascii="Arial" w:hAnsi="Arial" w:cs="Arial"/>
          <w:sz w:val="20"/>
        </w:rPr>
        <w:t>Los licitantes deberán considerar e indicar en su cotización el número total de los empleados por cada uno de los grupos de trabajo que se indican en el ANEXO ADJUNTO</w:t>
      </w:r>
      <w:r w:rsidR="0000288A">
        <w:rPr>
          <w:rFonts w:ascii="Arial" w:hAnsi="Arial" w:cs="Arial"/>
          <w:sz w:val="20"/>
        </w:rPr>
        <w:t xml:space="preserve"> “</w:t>
      </w:r>
      <w:r w:rsidR="0000288A" w:rsidRPr="0000288A">
        <w:rPr>
          <w:rFonts w:ascii="Arial" w:hAnsi="Arial" w:cs="Arial"/>
          <w:b/>
          <w:sz w:val="20"/>
        </w:rPr>
        <w:t>listado de personal para seguro de vida</w:t>
      </w:r>
      <w:r w:rsidR="0000288A">
        <w:rPr>
          <w:rFonts w:ascii="Arial" w:hAnsi="Arial" w:cs="Arial"/>
          <w:sz w:val="20"/>
        </w:rPr>
        <w:t>”</w:t>
      </w:r>
      <w:r>
        <w:rPr>
          <w:rFonts w:ascii="Arial" w:hAnsi="Arial" w:cs="Arial"/>
          <w:sz w:val="20"/>
        </w:rPr>
        <w:t xml:space="preserve">. De igual manera deberá indicar en su cotización que en el caso de jubilados, </w:t>
      </w:r>
      <w:r w:rsidRPr="003C2DC3">
        <w:rPr>
          <w:rFonts w:ascii="Arial" w:hAnsi="Arial" w:cs="Arial"/>
          <w:sz w:val="20"/>
          <w:u w:val="single"/>
        </w:rPr>
        <w:t>deberá de ser sin límite de edad, en las cuatro coberturas mencionadas.</w:t>
      </w:r>
    </w:p>
    <w:p w:rsidR="009E003D" w:rsidRDefault="008F314F" w:rsidP="00434B3E">
      <w:pPr>
        <w:pStyle w:val="Prrafodelista"/>
        <w:numPr>
          <w:ilvl w:val="0"/>
          <w:numId w:val="1"/>
        </w:numPr>
        <w:jc w:val="both"/>
        <w:rPr>
          <w:rFonts w:ascii="Arial" w:hAnsi="Arial" w:cs="Arial"/>
          <w:sz w:val="20"/>
        </w:rPr>
      </w:pPr>
      <w:r w:rsidRPr="008F314F">
        <w:rPr>
          <w:rFonts w:ascii="Arial" w:hAnsi="Arial" w:cs="Arial"/>
          <w:sz w:val="20"/>
        </w:rPr>
        <w:t>Los licitantes deberán de considerar que habrá un ajuste en la cobertura de la póliza una vez que se modifique el contrato colectivo de trabajo, la cual se realizará mediante oficio que deberá ser autorizada por el de</w:t>
      </w:r>
      <w:r>
        <w:rPr>
          <w:rFonts w:ascii="Arial" w:hAnsi="Arial" w:cs="Arial"/>
          <w:sz w:val="20"/>
        </w:rPr>
        <w:t xml:space="preserve">partamento de adquisiciones de </w:t>
      </w:r>
      <w:r w:rsidRPr="008F314F">
        <w:rPr>
          <w:rFonts w:ascii="Arial" w:hAnsi="Arial" w:cs="Arial"/>
          <w:b/>
          <w:sz w:val="20"/>
        </w:rPr>
        <w:t>“DIF ESTATAL”</w:t>
      </w:r>
      <w:r w:rsidRPr="008F314F">
        <w:rPr>
          <w:rFonts w:ascii="Arial" w:hAnsi="Arial" w:cs="Arial"/>
          <w:sz w:val="20"/>
        </w:rPr>
        <w:t>.</w:t>
      </w:r>
    </w:p>
    <w:p w:rsidR="00FA7016" w:rsidRDefault="00FA7016" w:rsidP="00434B3E">
      <w:pPr>
        <w:pStyle w:val="Prrafodelista"/>
        <w:numPr>
          <w:ilvl w:val="0"/>
          <w:numId w:val="1"/>
        </w:numPr>
        <w:jc w:val="both"/>
        <w:rPr>
          <w:rFonts w:ascii="Arial" w:hAnsi="Arial" w:cs="Arial"/>
          <w:sz w:val="20"/>
        </w:rPr>
      </w:pPr>
      <w:r>
        <w:rPr>
          <w:rFonts w:ascii="Arial" w:hAnsi="Arial" w:cs="Arial"/>
          <w:sz w:val="20"/>
        </w:rPr>
        <w:lastRenderedPageBreak/>
        <w:t>Los licitantes deberán considerar los ajustes en las pólizas emitidas derivadas de las altas y bajas de personal.</w:t>
      </w:r>
    </w:p>
    <w:p w:rsidR="00AD1B32" w:rsidRPr="00AD1B32" w:rsidRDefault="00AD1B32" w:rsidP="00434B3E">
      <w:pPr>
        <w:pStyle w:val="Prrafodelista"/>
        <w:numPr>
          <w:ilvl w:val="0"/>
          <w:numId w:val="1"/>
        </w:numPr>
        <w:jc w:val="both"/>
        <w:rPr>
          <w:rFonts w:ascii="Arial" w:hAnsi="Arial" w:cs="Arial"/>
          <w:sz w:val="20"/>
        </w:rPr>
      </w:pPr>
      <w:r>
        <w:rPr>
          <w:rFonts w:ascii="Arial" w:hAnsi="Arial" w:cs="Arial"/>
          <w:sz w:val="20"/>
        </w:rPr>
        <w:t xml:space="preserve">Los licitantes deberán de considerar que las pólizas a contratar de las cuatro partidas tendrán una vigencia de las </w:t>
      </w:r>
      <w:r w:rsidR="00D85499">
        <w:rPr>
          <w:rFonts w:ascii="Arial" w:hAnsi="Arial" w:cs="Arial"/>
          <w:b/>
          <w:sz w:val="20"/>
        </w:rPr>
        <w:t>00:00 hor</w:t>
      </w:r>
      <w:r w:rsidR="00870754">
        <w:rPr>
          <w:rFonts w:ascii="Arial" w:hAnsi="Arial" w:cs="Arial"/>
          <w:b/>
          <w:sz w:val="20"/>
        </w:rPr>
        <w:t>as del 16 de junio</w:t>
      </w:r>
      <w:r w:rsidRPr="00AD1B32">
        <w:rPr>
          <w:rFonts w:ascii="Arial" w:hAnsi="Arial" w:cs="Arial"/>
          <w:b/>
          <w:sz w:val="20"/>
        </w:rPr>
        <w:t xml:space="preserve"> del 2025 a las 23:59 horas del 31 de </w:t>
      </w:r>
      <w:r w:rsidR="00D85499">
        <w:rPr>
          <w:rFonts w:ascii="Arial" w:hAnsi="Arial" w:cs="Arial"/>
          <w:b/>
          <w:sz w:val="20"/>
        </w:rPr>
        <w:t>diciembre</w:t>
      </w:r>
      <w:r w:rsidRPr="00AD1B32">
        <w:rPr>
          <w:rFonts w:ascii="Arial" w:hAnsi="Arial" w:cs="Arial"/>
          <w:b/>
          <w:sz w:val="20"/>
        </w:rPr>
        <w:t xml:space="preserve"> del 2025.</w:t>
      </w:r>
    </w:p>
    <w:p w:rsidR="00AD1B32" w:rsidRDefault="00AD1B32" w:rsidP="00434B3E">
      <w:pPr>
        <w:pStyle w:val="Prrafodelista"/>
        <w:numPr>
          <w:ilvl w:val="0"/>
          <w:numId w:val="1"/>
        </w:numPr>
        <w:jc w:val="both"/>
        <w:rPr>
          <w:rFonts w:ascii="Arial" w:hAnsi="Arial" w:cs="Arial"/>
          <w:sz w:val="20"/>
        </w:rPr>
      </w:pPr>
      <w:r w:rsidRPr="00AD1B32">
        <w:rPr>
          <w:rFonts w:ascii="Arial" w:hAnsi="Arial" w:cs="Arial"/>
          <w:sz w:val="20"/>
        </w:rPr>
        <w:t>Los li</w:t>
      </w:r>
      <w:r>
        <w:rPr>
          <w:rFonts w:ascii="Arial" w:hAnsi="Arial" w:cs="Arial"/>
          <w:sz w:val="20"/>
        </w:rPr>
        <w:t xml:space="preserve">citantes deberán </w:t>
      </w:r>
      <w:r w:rsidR="007B304E">
        <w:rPr>
          <w:rFonts w:ascii="Arial" w:hAnsi="Arial" w:cs="Arial"/>
          <w:sz w:val="20"/>
        </w:rPr>
        <w:t xml:space="preserve">de </w:t>
      </w:r>
      <w:r>
        <w:rPr>
          <w:rFonts w:ascii="Arial" w:hAnsi="Arial" w:cs="Arial"/>
          <w:sz w:val="20"/>
        </w:rPr>
        <w:t xml:space="preserve">considerar que </w:t>
      </w:r>
      <w:r w:rsidRPr="00E43586">
        <w:rPr>
          <w:rFonts w:ascii="Arial" w:hAnsi="Arial" w:cs="Arial"/>
          <w:sz w:val="20"/>
          <w:u w:val="single"/>
        </w:rPr>
        <w:t>el pago de las pólizas se efectuara en una sola exhibición.</w:t>
      </w:r>
    </w:p>
    <w:p w:rsidR="00AD1B32" w:rsidRDefault="00AD1B32" w:rsidP="00AD1B32">
      <w:pPr>
        <w:pStyle w:val="Prrafodelista"/>
        <w:numPr>
          <w:ilvl w:val="0"/>
          <w:numId w:val="1"/>
        </w:numPr>
        <w:jc w:val="both"/>
        <w:rPr>
          <w:rFonts w:ascii="Arial" w:hAnsi="Arial" w:cs="Arial"/>
          <w:sz w:val="20"/>
        </w:rPr>
      </w:pPr>
      <w:r>
        <w:rPr>
          <w:rFonts w:ascii="Arial" w:hAnsi="Arial" w:cs="Arial"/>
          <w:sz w:val="20"/>
        </w:rPr>
        <w:t xml:space="preserve">Los licitantes deberán </w:t>
      </w:r>
      <w:r w:rsidR="007B304E">
        <w:rPr>
          <w:rFonts w:ascii="Arial" w:hAnsi="Arial" w:cs="Arial"/>
          <w:sz w:val="20"/>
        </w:rPr>
        <w:t xml:space="preserve">de </w:t>
      </w:r>
      <w:r>
        <w:rPr>
          <w:rFonts w:ascii="Arial" w:hAnsi="Arial" w:cs="Arial"/>
          <w:sz w:val="20"/>
        </w:rPr>
        <w:t>considerar que la adjudicación será por paquete único el cual incluye las cuatro partidas.</w:t>
      </w:r>
    </w:p>
    <w:p w:rsidR="00D85499" w:rsidRPr="00FC7E6A" w:rsidRDefault="00D85499" w:rsidP="00D85499">
      <w:pPr>
        <w:pStyle w:val="Prrafodelista"/>
        <w:numPr>
          <w:ilvl w:val="0"/>
          <w:numId w:val="1"/>
        </w:numPr>
        <w:jc w:val="both"/>
        <w:rPr>
          <w:rFonts w:ascii="Arial" w:hAnsi="Arial" w:cs="Arial"/>
          <w:sz w:val="20"/>
        </w:rPr>
      </w:pPr>
      <w:r w:rsidRPr="00D85499">
        <w:rPr>
          <w:rFonts w:ascii="Arial" w:hAnsi="Arial" w:cs="Arial"/>
          <w:sz w:val="20"/>
        </w:rPr>
        <w:t>El licitante adjudicado, se compromete a entregar dos reportes durante la vigencia del contrato, del índice de siniestralidad</w:t>
      </w:r>
      <w:r w:rsidRPr="00FC7E6A">
        <w:rPr>
          <w:rFonts w:ascii="Arial" w:hAnsi="Arial" w:cs="Arial"/>
          <w:sz w:val="20"/>
        </w:rPr>
        <w:t>. El primer reporte se entregará al sexto mes una vez iniciado el contrato, y el segundo reporte se deberá entregar dos</w:t>
      </w:r>
      <w:bookmarkStart w:id="0" w:name="_GoBack"/>
      <w:bookmarkEnd w:id="0"/>
      <w:r w:rsidRPr="00FC7E6A">
        <w:rPr>
          <w:rFonts w:ascii="Arial" w:hAnsi="Arial" w:cs="Arial"/>
          <w:sz w:val="20"/>
        </w:rPr>
        <w:t xml:space="preserve"> semanas antes del término del contrato, tales reportes se deberán entregar al Departamento de Adquisiciones de DIF Baja California, ubicado en Avenida Gildardo Magaña y Francisco Serrano S/N, Col. Josefa Ortiz de Domínguez, Mexicali, Baja California.</w:t>
      </w:r>
    </w:p>
    <w:p w:rsidR="00B70CA7" w:rsidRPr="00FA7016" w:rsidRDefault="00AD1B32" w:rsidP="00FA7016">
      <w:pPr>
        <w:pStyle w:val="Prrafodelista"/>
        <w:numPr>
          <w:ilvl w:val="0"/>
          <w:numId w:val="1"/>
        </w:numPr>
        <w:jc w:val="both"/>
        <w:rPr>
          <w:rFonts w:ascii="Arial" w:hAnsi="Arial" w:cs="Arial"/>
          <w:sz w:val="20"/>
        </w:rPr>
      </w:pPr>
      <w:r w:rsidRPr="00FC7E6A">
        <w:rPr>
          <w:rFonts w:ascii="Arial" w:hAnsi="Arial" w:cs="Arial"/>
          <w:sz w:val="20"/>
        </w:rPr>
        <w:t>La compañía de seguros que resulte ganadora deberá indicar el nombre del agente</w:t>
      </w:r>
      <w:r>
        <w:rPr>
          <w:rFonts w:ascii="Arial" w:hAnsi="Arial" w:cs="Arial"/>
          <w:sz w:val="20"/>
        </w:rPr>
        <w:t xml:space="preserve"> que los representara no solo en el evento de contratación sino también en cualquier siniestro que resulte en el periodo de vigencia de la póliza, así como domicilio en el Estado de Baja California, para oír y recibir toda clase de notificaciones.</w:t>
      </w:r>
    </w:p>
    <w:p w:rsidR="007B304E" w:rsidRDefault="007B304E" w:rsidP="00AD1B32">
      <w:pPr>
        <w:pStyle w:val="Prrafodelista"/>
        <w:numPr>
          <w:ilvl w:val="0"/>
          <w:numId w:val="1"/>
        </w:numPr>
        <w:jc w:val="both"/>
        <w:rPr>
          <w:rFonts w:ascii="Arial" w:hAnsi="Arial" w:cs="Arial"/>
          <w:sz w:val="20"/>
        </w:rPr>
      </w:pPr>
      <w:r>
        <w:rPr>
          <w:rFonts w:ascii="Arial" w:hAnsi="Arial" w:cs="Arial"/>
          <w:sz w:val="20"/>
        </w:rPr>
        <w:t>La póliza de seguro a contratar deberá de contar con las siguientes coberturas:</w:t>
      </w:r>
    </w:p>
    <w:p w:rsidR="007B304E" w:rsidRPr="007B304E" w:rsidRDefault="007B304E" w:rsidP="007B304E">
      <w:pPr>
        <w:pStyle w:val="Prrafodelista"/>
        <w:jc w:val="both"/>
        <w:rPr>
          <w:rFonts w:ascii="Arial" w:hAnsi="Arial" w:cs="Arial"/>
          <w:sz w:val="20"/>
        </w:rPr>
      </w:pPr>
      <w:r>
        <w:rPr>
          <w:rFonts w:ascii="Arial" w:hAnsi="Arial" w:cs="Arial"/>
          <w:sz w:val="20"/>
        </w:rPr>
        <w:t>Por Muerte Natural         $75,432.50 M.N.</w:t>
      </w:r>
    </w:p>
    <w:p w:rsidR="007B304E" w:rsidRDefault="007B304E" w:rsidP="007B304E">
      <w:pPr>
        <w:pStyle w:val="Prrafodelista"/>
        <w:jc w:val="both"/>
        <w:rPr>
          <w:rFonts w:ascii="Arial" w:hAnsi="Arial" w:cs="Arial"/>
          <w:sz w:val="20"/>
        </w:rPr>
      </w:pPr>
      <w:r>
        <w:rPr>
          <w:rFonts w:ascii="Arial" w:hAnsi="Arial" w:cs="Arial"/>
          <w:sz w:val="20"/>
        </w:rPr>
        <w:t>Por Muerte Accidental    $150,865.00 M.N.</w:t>
      </w:r>
    </w:p>
    <w:p w:rsidR="007B304E" w:rsidRDefault="007B304E" w:rsidP="007B304E">
      <w:pPr>
        <w:pStyle w:val="Prrafodelista"/>
        <w:jc w:val="both"/>
        <w:rPr>
          <w:rFonts w:ascii="Arial" w:hAnsi="Arial" w:cs="Arial"/>
          <w:sz w:val="20"/>
        </w:rPr>
      </w:pPr>
      <w:r>
        <w:rPr>
          <w:rFonts w:ascii="Arial" w:hAnsi="Arial" w:cs="Arial"/>
          <w:sz w:val="20"/>
        </w:rPr>
        <w:t>Por Muerte Colectiva      $226,297.50 M.N.</w:t>
      </w:r>
    </w:p>
    <w:p w:rsidR="007B304E" w:rsidRDefault="007B304E" w:rsidP="007B304E">
      <w:pPr>
        <w:pStyle w:val="Prrafodelista"/>
        <w:jc w:val="both"/>
        <w:rPr>
          <w:rFonts w:ascii="Arial" w:hAnsi="Arial" w:cs="Arial"/>
          <w:sz w:val="20"/>
        </w:rPr>
      </w:pPr>
      <w:r>
        <w:rPr>
          <w:rFonts w:ascii="Arial" w:hAnsi="Arial" w:cs="Arial"/>
          <w:sz w:val="20"/>
        </w:rPr>
        <w:t>Por Perdida Orgánica     $75,432.50 M.N.</w:t>
      </w:r>
    </w:p>
    <w:p w:rsidR="007B304E" w:rsidRDefault="007B304E" w:rsidP="007B304E">
      <w:pPr>
        <w:pStyle w:val="Prrafodelista"/>
        <w:jc w:val="both"/>
        <w:rPr>
          <w:rFonts w:ascii="Arial" w:hAnsi="Arial" w:cs="Arial"/>
          <w:sz w:val="20"/>
        </w:rPr>
      </w:pPr>
    </w:p>
    <w:p w:rsidR="007B304E" w:rsidRPr="00794F37" w:rsidRDefault="007B304E" w:rsidP="00990722">
      <w:pPr>
        <w:pStyle w:val="Prrafodelista"/>
        <w:spacing w:after="0"/>
        <w:jc w:val="both"/>
        <w:rPr>
          <w:rFonts w:ascii="Arial" w:hAnsi="Arial" w:cs="Arial"/>
          <w:b/>
          <w:sz w:val="20"/>
        </w:rPr>
      </w:pPr>
      <w:r w:rsidRPr="007B304E">
        <w:rPr>
          <w:rFonts w:ascii="Arial" w:hAnsi="Arial" w:cs="Arial"/>
          <w:b/>
          <w:sz w:val="20"/>
        </w:rPr>
        <w:t>Para perdida orgánica deberá otorgar la escala de indemnización de la siguiente manera:</w:t>
      </w:r>
    </w:p>
    <w:tbl>
      <w:tblPr>
        <w:tblW w:w="10798" w:type="dxa"/>
        <w:tblInd w:w="-991" w:type="dxa"/>
        <w:tblLayout w:type="fixed"/>
        <w:tblLook w:val="0000" w:firstRow="0" w:lastRow="0" w:firstColumn="0" w:lastColumn="0" w:noHBand="0" w:noVBand="0"/>
      </w:tblPr>
      <w:tblGrid>
        <w:gridCol w:w="9003"/>
        <w:gridCol w:w="1795"/>
      </w:tblGrid>
      <w:tr w:rsidR="00794F37" w:rsidRPr="00794F37" w:rsidTr="00794F37">
        <w:trPr>
          <w:trHeight w:val="428"/>
        </w:trPr>
        <w:tc>
          <w:tcPr>
            <w:tcW w:w="9003" w:type="dxa"/>
            <w:tcBorders>
              <w:top w:val="single" w:sz="8" w:space="0" w:color="000000"/>
              <w:left w:val="single" w:sz="8" w:space="0" w:color="000000"/>
              <w:bottom w:val="single" w:sz="8" w:space="0" w:color="000000"/>
              <w:right w:val="single" w:sz="8" w:space="0" w:color="000000"/>
            </w:tcBorders>
            <w:shd w:val="clear" w:color="auto" w:fill="D0CECE"/>
            <w:vAlign w:val="center"/>
          </w:tcPr>
          <w:p w:rsidR="00794F37" w:rsidRPr="00794F37" w:rsidRDefault="00794F37" w:rsidP="00990722">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PERDIDA</w:t>
            </w:r>
          </w:p>
        </w:tc>
        <w:tc>
          <w:tcPr>
            <w:tcW w:w="1795" w:type="dxa"/>
            <w:tcBorders>
              <w:top w:val="single" w:sz="8" w:space="0" w:color="000000"/>
              <w:left w:val="nil"/>
              <w:bottom w:val="single" w:sz="8" w:space="0" w:color="000000"/>
              <w:right w:val="single" w:sz="8" w:space="0" w:color="000000"/>
            </w:tcBorders>
            <w:shd w:val="clear" w:color="auto" w:fill="D0CECE"/>
            <w:vAlign w:val="center"/>
          </w:tcPr>
          <w:p w:rsidR="00794F37" w:rsidRPr="00794F37" w:rsidRDefault="00794F37" w:rsidP="00990722">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PORCENTAJE</w:t>
            </w:r>
          </w:p>
        </w:tc>
      </w:tr>
      <w:tr w:rsidR="00794F37" w:rsidRPr="00794F37" w:rsidTr="00794F37">
        <w:trPr>
          <w:trHeight w:val="373"/>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 ambas manos o ambos pies o la vista de ambos ojos</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100%</w:t>
            </w:r>
          </w:p>
        </w:tc>
      </w:tr>
      <w:tr w:rsidR="00794F37" w:rsidRPr="00794F37" w:rsidTr="00794F37">
        <w:trPr>
          <w:trHeight w:val="264"/>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 una mano conjuntamente con un pie</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100%</w:t>
            </w:r>
          </w:p>
        </w:tc>
      </w:tr>
      <w:tr w:rsidR="00794F37" w:rsidRPr="00794F37" w:rsidTr="00794F37">
        <w:trPr>
          <w:trHeight w:val="269"/>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 una mano o de un pie conjuntamente con la vista de un ojo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100%</w:t>
            </w:r>
          </w:p>
        </w:tc>
      </w:tr>
      <w:tr w:rsidR="00794F37" w:rsidRPr="00794F37" w:rsidTr="00794F37">
        <w:trPr>
          <w:trHeight w:val="244"/>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 una mano o de un pie</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50%</w:t>
            </w:r>
          </w:p>
        </w:tc>
      </w:tr>
      <w:tr w:rsidR="00794F37" w:rsidRPr="00794F37" w:rsidTr="00794F37">
        <w:trPr>
          <w:trHeight w:val="391"/>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 tres dedos, comprendiendo el pulgar o el índice de una mano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30%</w:t>
            </w:r>
          </w:p>
        </w:tc>
      </w:tr>
      <w:tr w:rsidR="00794F37" w:rsidRPr="00794F37" w:rsidTr="00794F37">
        <w:trPr>
          <w:trHeight w:val="269"/>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 tres dedos, que no incluyan el pulgar o el índice de una mano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25%</w:t>
            </w:r>
          </w:p>
        </w:tc>
      </w:tr>
      <w:tr w:rsidR="00794F37" w:rsidRPr="00794F37" w:rsidTr="00794F37">
        <w:trPr>
          <w:trHeight w:val="259"/>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del pulgar y otro dedo que no sea el índice de una mano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25%</w:t>
            </w:r>
          </w:p>
        </w:tc>
      </w:tr>
      <w:tr w:rsidR="00794F37" w:rsidRPr="00794F37" w:rsidTr="00794F37">
        <w:trPr>
          <w:trHeight w:val="263"/>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del índice y otro dedo que no sea el pulgar de una mano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20%</w:t>
            </w:r>
          </w:p>
        </w:tc>
      </w:tr>
      <w:tr w:rsidR="00794F37" w:rsidRPr="00794F37" w:rsidTr="00794F37">
        <w:trPr>
          <w:trHeight w:val="267"/>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del pulgar de cualquier mano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15%</w:t>
            </w:r>
          </w:p>
        </w:tc>
      </w:tr>
      <w:tr w:rsidR="00794F37" w:rsidRPr="00794F37" w:rsidTr="00794F37">
        <w:trPr>
          <w:trHeight w:val="257"/>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del dedo índice de cualquier mano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10%</w:t>
            </w:r>
          </w:p>
        </w:tc>
      </w:tr>
      <w:tr w:rsidR="00794F37" w:rsidRPr="00794F37" w:rsidTr="00794F37">
        <w:trPr>
          <w:trHeight w:val="261"/>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del dedo medio, el anular o el meñique de cualquier mano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5%</w:t>
            </w:r>
          </w:p>
        </w:tc>
      </w:tr>
      <w:tr w:rsidR="00794F37" w:rsidRPr="00794F37" w:rsidTr="00794F37">
        <w:trPr>
          <w:trHeight w:val="265"/>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pérdida de la vista de un ojo</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30%</w:t>
            </w:r>
          </w:p>
        </w:tc>
      </w:tr>
      <w:tr w:rsidR="00794F37" w:rsidRPr="00794F37" w:rsidTr="00794F37">
        <w:trPr>
          <w:trHeight w:val="410"/>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amputación parcial o anquilosamiento parcial de un pie, comprendiendo todos los dedos</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30%</w:t>
            </w:r>
          </w:p>
        </w:tc>
      </w:tr>
      <w:tr w:rsidR="00794F37" w:rsidRPr="00794F37" w:rsidTr="00794F37">
        <w:trPr>
          <w:trHeight w:val="191"/>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la sordera completa</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25%</w:t>
            </w:r>
          </w:p>
        </w:tc>
      </w:tr>
      <w:tr w:rsidR="00794F37" w:rsidRPr="00794F37" w:rsidTr="00794F37">
        <w:trPr>
          <w:trHeight w:val="337"/>
        </w:trPr>
        <w:tc>
          <w:tcPr>
            <w:tcW w:w="9003" w:type="dxa"/>
            <w:tcBorders>
              <w:top w:val="nil"/>
              <w:left w:val="single" w:sz="8" w:space="0" w:color="000000"/>
              <w:bottom w:val="single" w:sz="8" w:space="0" w:color="000000"/>
              <w:right w:val="single" w:sz="8" w:space="0" w:color="000000"/>
            </w:tcBorders>
            <w:vAlign w:val="center"/>
          </w:tcPr>
          <w:p w:rsidR="00794F37" w:rsidRPr="00794F37" w:rsidRDefault="00794F37" w:rsidP="00794F37">
            <w:pPr>
              <w:spacing w:after="0" w:line="240" w:lineRule="auto"/>
              <w:rPr>
                <w:rFonts w:ascii="Arial" w:eastAsia="Arial" w:hAnsi="Arial" w:cs="Arial"/>
                <w:color w:val="000000"/>
                <w:sz w:val="20"/>
                <w:szCs w:val="20"/>
                <w:lang w:val="es-ES" w:eastAsia="es-MX"/>
              </w:rPr>
            </w:pPr>
            <w:r w:rsidRPr="00794F37">
              <w:rPr>
                <w:rFonts w:ascii="Arial" w:eastAsia="Arial" w:hAnsi="Arial" w:cs="Arial"/>
                <w:color w:val="000000"/>
                <w:sz w:val="20"/>
                <w:szCs w:val="20"/>
                <w:lang w:val="es-ES" w:eastAsia="es-MX"/>
              </w:rPr>
              <w:t>Por el acortamiento de un miembro inferior</w:t>
            </w:r>
          </w:p>
        </w:tc>
        <w:tc>
          <w:tcPr>
            <w:tcW w:w="1795" w:type="dxa"/>
            <w:tcBorders>
              <w:top w:val="nil"/>
              <w:left w:val="nil"/>
              <w:bottom w:val="single" w:sz="8" w:space="0" w:color="000000"/>
              <w:right w:val="single" w:sz="8" w:space="0" w:color="000000"/>
            </w:tcBorders>
            <w:vAlign w:val="center"/>
          </w:tcPr>
          <w:p w:rsidR="00794F37" w:rsidRPr="00794F37" w:rsidRDefault="00794F37" w:rsidP="00794F37">
            <w:pPr>
              <w:spacing w:after="0" w:line="240" w:lineRule="auto"/>
              <w:jc w:val="center"/>
              <w:rPr>
                <w:rFonts w:ascii="Arial" w:eastAsia="Arial" w:hAnsi="Arial" w:cs="Arial"/>
                <w:color w:val="000000"/>
                <w:sz w:val="20"/>
                <w:szCs w:val="20"/>
                <w:lang w:val="es-ES" w:eastAsia="es-MX"/>
              </w:rPr>
            </w:pPr>
            <w:r w:rsidRPr="00794F37">
              <w:rPr>
                <w:rFonts w:ascii="Arial" w:eastAsia="Arial" w:hAnsi="Arial" w:cs="Arial"/>
                <w:b/>
                <w:color w:val="000000"/>
                <w:sz w:val="20"/>
                <w:szCs w:val="20"/>
                <w:lang w:val="es-ES" w:eastAsia="es-MX"/>
              </w:rPr>
              <w:t>15%</w:t>
            </w:r>
          </w:p>
        </w:tc>
      </w:tr>
    </w:tbl>
    <w:p w:rsidR="00FA7016" w:rsidRDefault="00FA7016" w:rsidP="00E205E3">
      <w:pPr>
        <w:spacing w:after="0"/>
        <w:jc w:val="both"/>
        <w:rPr>
          <w:rFonts w:ascii="Arial" w:hAnsi="Arial" w:cs="Arial"/>
          <w:b/>
          <w:sz w:val="20"/>
          <w:u w:val="single"/>
        </w:rPr>
      </w:pPr>
    </w:p>
    <w:p w:rsidR="00E205E3" w:rsidRDefault="0095699F" w:rsidP="00E205E3">
      <w:pPr>
        <w:spacing w:after="0"/>
        <w:jc w:val="both"/>
        <w:rPr>
          <w:rFonts w:ascii="Arial" w:hAnsi="Arial" w:cs="Arial"/>
          <w:b/>
          <w:sz w:val="20"/>
          <w:u w:val="single"/>
        </w:rPr>
      </w:pPr>
      <w:r w:rsidRPr="0095699F">
        <w:rPr>
          <w:rFonts w:ascii="Arial" w:hAnsi="Arial" w:cs="Arial"/>
          <w:b/>
          <w:sz w:val="20"/>
          <w:u w:val="single"/>
        </w:rPr>
        <w:t>É</w:t>
      </w:r>
      <w:r w:rsidR="00794F37" w:rsidRPr="0095699F">
        <w:rPr>
          <w:rFonts w:ascii="Arial" w:hAnsi="Arial" w:cs="Arial"/>
          <w:b/>
          <w:sz w:val="20"/>
          <w:u w:val="single"/>
        </w:rPr>
        <w:t xml:space="preserve">ste beneficio se basa en el concepto de perdida orgánica que es la amputación quirúrgica o traumática de una parte completa del cuerpo, por consecuencia de algún accidente o </w:t>
      </w:r>
      <w:r w:rsidRPr="0095699F">
        <w:rPr>
          <w:rFonts w:ascii="Arial" w:hAnsi="Arial" w:cs="Arial"/>
          <w:b/>
          <w:sz w:val="20"/>
          <w:u w:val="single"/>
        </w:rPr>
        <w:t>enfermedad</w:t>
      </w:r>
      <w:r w:rsidR="00FA7016">
        <w:rPr>
          <w:rFonts w:ascii="Arial" w:hAnsi="Arial" w:cs="Arial"/>
          <w:b/>
          <w:sz w:val="20"/>
          <w:u w:val="single"/>
        </w:rPr>
        <w:t>.</w:t>
      </w:r>
    </w:p>
    <w:p w:rsidR="0095699F" w:rsidRDefault="0095699F" w:rsidP="0095699F">
      <w:pPr>
        <w:pStyle w:val="Prrafodelista"/>
        <w:numPr>
          <w:ilvl w:val="0"/>
          <w:numId w:val="1"/>
        </w:numPr>
        <w:jc w:val="both"/>
        <w:rPr>
          <w:rFonts w:ascii="Arial" w:hAnsi="Arial" w:cs="Arial"/>
          <w:sz w:val="20"/>
        </w:rPr>
      </w:pPr>
      <w:r w:rsidRPr="0095699F">
        <w:rPr>
          <w:rFonts w:ascii="Arial" w:hAnsi="Arial" w:cs="Arial"/>
          <w:sz w:val="20"/>
        </w:rPr>
        <w:lastRenderedPageBreak/>
        <w:t>El</w:t>
      </w:r>
      <w:r>
        <w:rPr>
          <w:rFonts w:ascii="Arial" w:hAnsi="Arial" w:cs="Arial"/>
          <w:sz w:val="20"/>
        </w:rPr>
        <w:t xml:space="preserve"> licitante adjudicado deberá aceptar los formatos de designación de beneficiarios con los que se cuentan actualmente, además que con el solo hecho que el empleado este dado de alta en nóminas, estará asegurado.</w:t>
      </w:r>
    </w:p>
    <w:p w:rsidR="0095699F" w:rsidRDefault="0095699F" w:rsidP="0095699F">
      <w:pPr>
        <w:pStyle w:val="Prrafodelista"/>
        <w:numPr>
          <w:ilvl w:val="0"/>
          <w:numId w:val="1"/>
        </w:numPr>
        <w:jc w:val="both"/>
        <w:rPr>
          <w:rFonts w:ascii="Arial" w:hAnsi="Arial" w:cs="Arial"/>
          <w:sz w:val="20"/>
        </w:rPr>
      </w:pPr>
      <w:r>
        <w:rPr>
          <w:rFonts w:ascii="Arial" w:hAnsi="Arial" w:cs="Arial"/>
          <w:sz w:val="20"/>
        </w:rPr>
        <w:t>En el caso de que se suscitara un siniestro el beneficiario será el responsable de recopilar toda documentación para el pago del seguro, que será entregado directamente al agente que se designe por la compañía de seguros ganadora, al momento de que se entregue la documentación completa, la compañía de seguros deberá señalar la fecha compromiso del pago al beneficiario.</w:t>
      </w:r>
    </w:p>
    <w:p w:rsidR="0095377A" w:rsidRPr="00E205E3" w:rsidRDefault="0095699F" w:rsidP="00E205E3">
      <w:pPr>
        <w:pStyle w:val="Prrafodelista"/>
        <w:numPr>
          <w:ilvl w:val="0"/>
          <w:numId w:val="1"/>
        </w:numPr>
        <w:jc w:val="both"/>
        <w:rPr>
          <w:rFonts w:ascii="Arial" w:hAnsi="Arial" w:cs="Arial"/>
          <w:sz w:val="20"/>
        </w:rPr>
      </w:pPr>
      <w:r w:rsidRPr="0095699F">
        <w:rPr>
          <w:rFonts w:ascii="Arial" w:hAnsi="Arial" w:cs="Arial"/>
          <w:sz w:val="20"/>
        </w:rPr>
        <w:t>El tipo de administración será auto administrado, pero no se realizará ajuste al finalizar la vigencia de la póliza, solo en caso de que cambie el contrato colectivo de trabajo del personal de base, pensionado o jubilado, lo cual será notificado por escri</w:t>
      </w:r>
      <w:r>
        <w:rPr>
          <w:rFonts w:ascii="Arial" w:hAnsi="Arial" w:cs="Arial"/>
          <w:sz w:val="20"/>
        </w:rPr>
        <w:t>to.</w:t>
      </w:r>
    </w:p>
    <w:p w:rsidR="00546F75" w:rsidRPr="0095377A" w:rsidRDefault="0095699F" w:rsidP="0095377A">
      <w:pPr>
        <w:pStyle w:val="Prrafodelista"/>
        <w:numPr>
          <w:ilvl w:val="0"/>
          <w:numId w:val="1"/>
        </w:numPr>
        <w:jc w:val="both"/>
        <w:rPr>
          <w:rFonts w:ascii="Arial" w:hAnsi="Arial" w:cs="Arial"/>
          <w:sz w:val="20"/>
        </w:rPr>
      </w:pPr>
      <w:r w:rsidRPr="0095699F">
        <w:rPr>
          <w:rFonts w:ascii="Arial" w:hAnsi="Arial" w:cs="Arial"/>
          <w:sz w:val="20"/>
        </w:rPr>
        <w:t>En el caso de reclamación de siniestro se entregará la siguiente documentación</w:t>
      </w:r>
      <w:r>
        <w:rPr>
          <w:rFonts w:ascii="Arial" w:hAnsi="Arial" w:cs="Arial"/>
          <w:sz w:val="20"/>
        </w:rPr>
        <w:t>:</w:t>
      </w:r>
    </w:p>
    <w:p w:rsidR="00546F75" w:rsidRDefault="00546F75" w:rsidP="00990722">
      <w:pPr>
        <w:spacing w:after="0"/>
        <w:jc w:val="both"/>
        <w:rPr>
          <w:rFonts w:ascii="Arial" w:hAnsi="Arial" w:cs="Arial"/>
          <w:b/>
          <w:sz w:val="20"/>
        </w:rPr>
      </w:pPr>
      <w:r>
        <w:rPr>
          <w:rFonts w:ascii="Arial" w:hAnsi="Arial" w:cs="Arial"/>
          <w:b/>
          <w:sz w:val="20"/>
        </w:rPr>
        <w:t>Básica (fallecimiento):</w:t>
      </w:r>
    </w:p>
    <w:p w:rsidR="00546F75" w:rsidRPr="00546F75" w:rsidRDefault="0095699F" w:rsidP="00990722">
      <w:pPr>
        <w:pStyle w:val="Prrafodelista"/>
        <w:numPr>
          <w:ilvl w:val="0"/>
          <w:numId w:val="3"/>
        </w:numPr>
        <w:spacing w:after="0"/>
        <w:jc w:val="both"/>
        <w:rPr>
          <w:rFonts w:ascii="Arial" w:hAnsi="Arial" w:cs="Arial"/>
          <w:b/>
          <w:sz w:val="20"/>
        </w:rPr>
      </w:pPr>
      <w:r w:rsidRPr="00546F75">
        <w:rPr>
          <w:rFonts w:ascii="Arial" w:hAnsi="Arial" w:cs="Arial"/>
          <w:sz w:val="20"/>
        </w:rPr>
        <w:t>Solicitud de pago del o de los beneficiarios.</w:t>
      </w:r>
    </w:p>
    <w:p w:rsidR="00546F75" w:rsidRPr="00546F75" w:rsidRDefault="0095699F" w:rsidP="00990722">
      <w:pPr>
        <w:pStyle w:val="Prrafodelista"/>
        <w:numPr>
          <w:ilvl w:val="0"/>
          <w:numId w:val="3"/>
        </w:numPr>
        <w:spacing w:after="0"/>
        <w:jc w:val="both"/>
        <w:rPr>
          <w:rFonts w:ascii="Arial" w:hAnsi="Arial" w:cs="Arial"/>
          <w:b/>
          <w:sz w:val="20"/>
        </w:rPr>
      </w:pPr>
      <w:r w:rsidRPr="00546F75">
        <w:rPr>
          <w:rFonts w:ascii="Arial" w:hAnsi="Arial" w:cs="Arial"/>
          <w:sz w:val="20"/>
        </w:rPr>
        <w:t>Copia certificada por el registro civil del acta de defunción del asegurado.</w:t>
      </w:r>
    </w:p>
    <w:p w:rsidR="00546F75" w:rsidRPr="00546F75" w:rsidRDefault="0095699F" w:rsidP="00546F75">
      <w:pPr>
        <w:pStyle w:val="Prrafodelista"/>
        <w:numPr>
          <w:ilvl w:val="0"/>
          <w:numId w:val="3"/>
        </w:numPr>
        <w:jc w:val="both"/>
        <w:rPr>
          <w:rFonts w:ascii="Arial" w:hAnsi="Arial" w:cs="Arial"/>
          <w:b/>
          <w:sz w:val="20"/>
        </w:rPr>
      </w:pPr>
      <w:r w:rsidRPr="00546F75">
        <w:rPr>
          <w:rFonts w:ascii="Arial" w:hAnsi="Arial" w:cs="Arial"/>
          <w:sz w:val="20"/>
        </w:rPr>
        <w:t>Original o copia certificada del talón de pago.</w:t>
      </w:r>
    </w:p>
    <w:p w:rsidR="00546F75" w:rsidRPr="00546F75" w:rsidRDefault="0095699F" w:rsidP="00546F75">
      <w:pPr>
        <w:pStyle w:val="Prrafodelista"/>
        <w:numPr>
          <w:ilvl w:val="0"/>
          <w:numId w:val="3"/>
        </w:numPr>
        <w:jc w:val="both"/>
        <w:rPr>
          <w:rFonts w:ascii="Arial" w:hAnsi="Arial" w:cs="Arial"/>
          <w:b/>
          <w:sz w:val="20"/>
        </w:rPr>
      </w:pPr>
      <w:r w:rsidRPr="00546F75">
        <w:rPr>
          <w:rFonts w:ascii="Arial" w:hAnsi="Arial" w:cs="Arial"/>
          <w:sz w:val="20"/>
        </w:rPr>
        <w:t>Aviso de baja.</w:t>
      </w:r>
    </w:p>
    <w:p w:rsidR="0095699F" w:rsidRPr="00546F75" w:rsidRDefault="0095699F" w:rsidP="00546F75">
      <w:pPr>
        <w:pStyle w:val="Prrafodelista"/>
        <w:numPr>
          <w:ilvl w:val="0"/>
          <w:numId w:val="3"/>
        </w:numPr>
        <w:jc w:val="both"/>
        <w:rPr>
          <w:rFonts w:ascii="Arial" w:hAnsi="Arial" w:cs="Arial"/>
          <w:b/>
          <w:sz w:val="20"/>
        </w:rPr>
      </w:pPr>
      <w:r w:rsidRPr="00546F75">
        <w:rPr>
          <w:rFonts w:ascii="Arial" w:hAnsi="Arial" w:cs="Arial"/>
          <w:sz w:val="20"/>
        </w:rPr>
        <w:t>Identificación oficial con foto y firma del asegurado y de los beneficiarios, en original y copia (credencial para votar, pasaporte, cédula profesional, cartilla del servicio militar nacional).</w:t>
      </w:r>
    </w:p>
    <w:p w:rsidR="00546F75" w:rsidRPr="00546F75" w:rsidRDefault="00546F75" w:rsidP="00546F75">
      <w:pPr>
        <w:pStyle w:val="Prrafodelista"/>
        <w:numPr>
          <w:ilvl w:val="0"/>
          <w:numId w:val="3"/>
        </w:numPr>
        <w:jc w:val="both"/>
        <w:rPr>
          <w:rFonts w:ascii="Arial" w:hAnsi="Arial" w:cs="Arial"/>
          <w:b/>
          <w:sz w:val="20"/>
        </w:rPr>
      </w:pPr>
      <w:r>
        <w:rPr>
          <w:rFonts w:ascii="Arial" w:hAnsi="Arial" w:cs="Arial"/>
          <w:sz w:val="20"/>
        </w:rPr>
        <w:t>Comprobante de domicilio del asegurado o del (de los) beneficiario(s).</w:t>
      </w:r>
    </w:p>
    <w:p w:rsidR="00546F75" w:rsidRPr="00546F75" w:rsidRDefault="00546F75" w:rsidP="00546F75">
      <w:pPr>
        <w:pStyle w:val="Prrafodelista"/>
        <w:numPr>
          <w:ilvl w:val="0"/>
          <w:numId w:val="3"/>
        </w:numPr>
        <w:jc w:val="both"/>
        <w:rPr>
          <w:rFonts w:ascii="Arial" w:hAnsi="Arial" w:cs="Arial"/>
          <w:b/>
          <w:sz w:val="20"/>
        </w:rPr>
      </w:pPr>
      <w:r>
        <w:rPr>
          <w:rFonts w:ascii="Arial" w:hAnsi="Arial" w:cs="Arial"/>
          <w:sz w:val="20"/>
        </w:rPr>
        <w:t>Acta de nacimiento del asegurado certificada por el registro civil.</w:t>
      </w:r>
    </w:p>
    <w:p w:rsidR="00546F75" w:rsidRPr="00546F75" w:rsidRDefault="00546F75" w:rsidP="00E205E3">
      <w:pPr>
        <w:pStyle w:val="Prrafodelista"/>
        <w:spacing w:after="0"/>
        <w:jc w:val="both"/>
        <w:rPr>
          <w:rFonts w:ascii="Arial" w:hAnsi="Arial" w:cs="Arial"/>
          <w:b/>
          <w:sz w:val="20"/>
        </w:rPr>
      </w:pPr>
    </w:p>
    <w:p w:rsidR="00546F75" w:rsidRDefault="00546F75" w:rsidP="00E205E3">
      <w:pPr>
        <w:spacing w:after="0"/>
        <w:jc w:val="both"/>
        <w:rPr>
          <w:rFonts w:ascii="Arial" w:hAnsi="Arial" w:cs="Arial"/>
          <w:sz w:val="20"/>
        </w:rPr>
      </w:pPr>
      <w:r w:rsidRPr="00546F75">
        <w:rPr>
          <w:rFonts w:ascii="Arial" w:hAnsi="Arial" w:cs="Arial"/>
          <w:sz w:val="20"/>
        </w:rPr>
        <w:t>Tratándose de</w:t>
      </w:r>
      <w:r>
        <w:rPr>
          <w:rFonts w:ascii="Arial" w:hAnsi="Arial" w:cs="Arial"/>
          <w:b/>
          <w:sz w:val="20"/>
        </w:rPr>
        <w:t xml:space="preserve"> muerte accidental, </w:t>
      </w:r>
      <w:r w:rsidRPr="00546F75">
        <w:rPr>
          <w:rFonts w:ascii="Arial" w:hAnsi="Arial" w:cs="Arial"/>
          <w:sz w:val="20"/>
        </w:rPr>
        <w:t xml:space="preserve">además de lo anterior, se </w:t>
      </w:r>
      <w:r>
        <w:rPr>
          <w:rFonts w:ascii="Arial" w:hAnsi="Arial" w:cs="Arial"/>
          <w:sz w:val="20"/>
        </w:rPr>
        <w:t>deberá presentar copia certificada de las actuaciones del ministerio público competente para conocer el caso, en donde conste la relación de hechos, informe de la policía ministerial, declaración de testigos presenciales, parte del accidente y certificado de autopsia o necropsia.</w:t>
      </w:r>
    </w:p>
    <w:p w:rsidR="004A0DEE" w:rsidRDefault="004A0DEE" w:rsidP="004A0DEE">
      <w:pPr>
        <w:spacing w:after="0"/>
        <w:jc w:val="both"/>
        <w:rPr>
          <w:rFonts w:ascii="Arial" w:hAnsi="Arial" w:cs="Arial"/>
          <w:sz w:val="20"/>
        </w:rPr>
      </w:pPr>
    </w:p>
    <w:p w:rsidR="00546F75" w:rsidRDefault="00546F75" w:rsidP="004A0DEE">
      <w:pPr>
        <w:spacing w:after="0"/>
        <w:jc w:val="both"/>
        <w:rPr>
          <w:rFonts w:ascii="Arial" w:hAnsi="Arial" w:cs="Arial"/>
          <w:sz w:val="20"/>
        </w:rPr>
      </w:pPr>
      <w:r>
        <w:rPr>
          <w:rFonts w:ascii="Arial" w:hAnsi="Arial" w:cs="Arial"/>
          <w:sz w:val="20"/>
        </w:rPr>
        <w:t xml:space="preserve">Para el caso de </w:t>
      </w:r>
      <w:r w:rsidRPr="00546F75">
        <w:rPr>
          <w:rFonts w:ascii="Arial" w:hAnsi="Arial" w:cs="Arial"/>
          <w:b/>
          <w:sz w:val="20"/>
        </w:rPr>
        <w:t>muerte accidental colectiva</w:t>
      </w:r>
      <w:r>
        <w:rPr>
          <w:rFonts w:ascii="Arial" w:hAnsi="Arial" w:cs="Arial"/>
          <w:b/>
          <w:sz w:val="20"/>
        </w:rPr>
        <w:t xml:space="preserve">, </w:t>
      </w:r>
      <w:r>
        <w:rPr>
          <w:rFonts w:ascii="Arial" w:hAnsi="Arial" w:cs="Arial"/>
          <w:sz w:val="20"/>
        </w:rPr>
        <w:t>además de lo anteriormente enunciado, se requerirá la información que acredite la reclamación de la cobertura.</w:t>
      </w:r>
    </w:p>
    <w:p w:rsidR="004A0DEE" w:rsidRDefault="004A0DEE" w:rsidP="004A0DEE">
      <w:pPr>
        <w:spacing w:after="0"/>
        <w:jc w:val="both"/>
        <w:rPr>
          <w:rFonts w:ascii="Arial" w:hAnsi="Arial" w:cs="Arial"/>
          <w:sz w:val="20"/>
        </w:rPr>
      </w:pPr>
    </w:p>
    <w:p w:rsidR="00546F75" w:rsidRDefault="00546F75" w:rsidP="004A0DEE">
      <w:pPr>
        <w:spacing w:after="0"/>
        <w:jc w:val="both"/>
        <w:rPr>
          <w:rFonts w:ascii="Arial" w:hAnsi="Arial" w:cs="Arial"/>
          <w:sz w:val="20"/>
        </w:rPr>
      </w:pPr>
      <w:r>
        <w:rPr>
          <w:rFonts w:ascii="Arial" w:hAnsi="Arial" w:cs="Arial"/>
          <w:sz w:val="20"/>
        </w:rPr>
        <w:t>Si el (los) beneficiario(s)</w:t>
      </w:r>
      <w:r w:rsidR="00D77DBF">
        <w:rPr>
          <w:rFonts w:ascii="Arial" w:hAnsi="Arial" w:cs="Arial"/>
          <w:sz w:val="20"/>
        </w:rPr>
        <w:t xml:space="preserve"> es (son) ascendiente(s) o descendiente(s) en línea recta del asegurado, encontrándose en el supuesto de exención del impuesto sobre la renta mencionado en el artículo 93, fracción XXI de la Ley del Impuesto Sobre la Renta y desea ejercer tal derecho, se requiere presentar en original o copia certificada la documentación que permita acreditar dicho supuesto, como: actas de nacimiento, de matrimonio actualizada, de reconocimiento, adopción o jurisdicción voluntaria</w:t>
      </w:r>
      <w:r w:rsidR="004A0DEE">
        <w:rPr>
          <w:rFonts w:ascii="Arial" w:hAnsi="Arial" w:cs="Arial"/>
          <w:sz w:val="20"/>
        </w:rPr>
        <w:t xml:space="preserve"> de acreditación de concubinato ante autoridad judicial.</w:t>
      </w:r>
    </w:p>
    <w:p w:rsidR="004A0DEE" w:rsidRDefault="004A0DEE" w:rsidP="004A0DEE">
      <w:pPr>
        <w:spacing w:after="0"/>
        <w:jc w:val="both"/>
        <w:rPr>
          <w:rFonts w:ascii="Arial" w:hAnsi="Arial" w:cs="Arial"/>
          <w:sz w:val="20"/>
        </w:rPr>
      </w:pPr>
    </w:p>
    <w:p w:rsidR="004A0DEE" w:rsidRPr="004A0DEE" w:rsidRDefault="004A0DEE" w:rsidP="004A0DEE">
      <w:pPr>
        <w:spacing w:after="0"/>
        <w:jc w:val="both"/>
        <w:rPr>
          <w:rFonts w:ascii="Arial" w:hAnsi="Arial" w:cs="Arial"/>
          <w:b/>
          <w:sz w:val="20"/>
        </w:rPr>
      </w:pPr>
      <w:r w:rsidRPr="004A0DEE">
        <w:rPr>
          <w:rFonts w:ascii="Arial" w:hAnsi="Arial" w:cs="Arial"/>
          <w:b/>
          <w:sz w:val="20"/>
        </w:rPr>
        <w:t>Pérdidas orgánicas:</w:t>
      </w:r>
    </w:p>
    <w:p w:rsidR="004A0DEE" w:rsidRDefault="004A0DEE" w:rsidP="004A0DEE">
      <w:pPr>
        <w:pStyle w:val="Prrafodelista"/>
        <w:numPr>
          <w:ilvl w:val="0"/>
          <w:numId w:val="4"/>
        </w:numPr>
        <w:spacing w:after="0"/>
        <w:jc w:val="both"/>
        <w:rPr>
          <w:rFonts w:ascii="Arial" w:hAnsi="Arial" w:cs="Arial"/>
          <w:sz w:val="20"/>
        </w:rPr>
      </w:pPr>
      <w:r w:rsidRPr="004A0DEE">
        <w:rPr>
          <w:rFonts w:ascii="Arial" w:hAnsi="Arial" w:cs="Arial"/>
          <w:sz w:val="20"/>
        </w:rPr>
        <w:t>Dictamen médico expedido por el o la institución de salud pública que se acuerde.</w:t>
      </w:r>
    </w:p>
    <w:p w:rsidR="004A0DEE" w:rsidRDefault="004A0DEE" w:rsidP="004A0DEE">
      <w:pPr>
        <w:pStyle w:val="Prrafodelista"/>
        <w:numPr>
          <w:ilvl w:val="0"/>
          <w:numId w:val="4"/>
        </w:numPr>
        <w:spacing w:after="0"/>
        <w:jc w:val="both"/>
        <w:rPr>
          <w:rFonts w:ascii="Arial" w:hAnsi="Arial" w:cs="Arial"/>
          <w:sz w:val="20"/>
        </w:rPr>
      </w:pPr>
      <w:r w:rsidRPr="004A0DEE">
        <w:rPr>
          <w:rFonts w:ascii="Arial" w:hAnsi="Arial" w:cs="Arial"/>
          <w:sz w:val="20"/>
        </w:rPr>
        <w:t>Constancia de servicios</w:t>
      </w:r>
      <w:r>
        <w:rPr>
          <w:rFonts w:ascii="Arial" w:hAnsi="Arial" w:cs="Arial"/>
          <w:sz w:val="20"/>
        </w:rPr>
        <w:t xml:space="preserve"> expedida por el contratante. (H</w:t>
      </w:r>
      <w:r w:rsidRPr="004A0DEE">
        <w:rPr>
          <w:rFonts w:ascii="Arial" w:hAnsi="Arial" w:cs="Arial"/>
          <w:sz w:val="20"/>
        </w:rPr>
        <w:t>oja de servicio)</w:t>
      </w:r>
    </w:p>
    <w:p w:rsidR="004A0DEE" w:rsidRDefault="004A0DEE" w:rsidP="004A0DEE">
      <w:pPr>
        <w:pStyle w:val="Prrafodelista"/>
        <w:numPr>
          <w:ilvl w:val="0"/>
          <w:numId w:val="4"/>
        </w:numPr>
        <w:spacing w:after="0"/>
        <w:jc w:val="both"/>
        <w:rPr>
          <w:rFonts w:ascii="Arial" w:hAnsi="Arial" w:cs="Arial"/>
          <w:sz w:val="20"/>
        </w:rPr>
      </w:pPr>
      <w:r w:rsidRPr="004A0DEE">
        <w:rPr>
          <w:rFonts w:ascii="Arial" w:hAnsi="Arial" w:cs="Arial"/>
          <w:sz w:val="20"/>
        </w:rPr>
        <w:t>Solicitud de pago del asegurado.</w:t>
      </w:r>
    </w:p>
    <w:p w:rsidR="004A0DEE" w:rsidRDefault="004A0DEE" w:rsidP="004A0DEE">
      <w:pPr>
        <w:pStyle w:val="Prrafodelista"/>
        <w:numPr>
          <w:ilvl w:val="0"/>
          <w:numId w:val="4"/>
        </w:numPr>
        <w:spacing w:after="0"/>
        <w:jc w:val="both"/>
        <w:rPr>
          <w:rFonts w:ascii="Arial" w:hAnsi="Arial" w:cs="Arial"/>
          <w:sz w:val="20"/>
        </w:rPr>
      </w:pPr>
      <w:r w:rsidRPr="004A0DEE">
        <w:rPr>
          <w:rFonts w:ascii="Arial" w:hAnsi="Arial" w:cs="Arial"/>
          <w:sz w:val="20"/>
        </w:rPr>
        <w:t>Identificación oficial del asegurado con foto y firma del asegurado, en original y copia (credencial para votar, pasaporte, cédula profesional, cartilla del servicio militar nacional).</w:t>
      </w:r>
    </w:p>
    <w:p w:rsidR="004A0DEE" w:rsidRDefault="004A0DEE" w:rsidP="004A0DEE">
      <w:pPr>
        <w:pStyle w:val="Prrafodelista"/>
        <w:numPr>
          <w:ilvl w:val="0"/>
          <w:numId w:val="4"/>
        </w:numPr>
        <w:spacing w:after="0"/>
        <w:jc w:val="both"/>
        <w:rPr>
          <w:rFonts w:ascii="Arial" w:hAnsi="Arial" w:cs="Arial"/>
          <w:sz w:val="20"/>
        </w:rPr>
      </w:pPr>
      <w:r w:rsidRPr="004A0DEE">
        <w:rPr>
          <w:rFonts w:ascii="Arial" w:hAnsi="Arial" w:cs="Arial"/>
          <w:sz w:val="20"/>
        </w:rPr>
        <w:t>Comprobante de domicilio vigente, no mayor a tres meses</w:t>
      </w:r>
      <w:r>
        <w:rPr>
          <w:rFonts w:ascii="Arial" w:hAnsi="Arial" w:cs="Arial"/>
          <w:sz w:val="20"/>
        </w:rPr>
        <w:t>.</w:t>
      </w:r>
    </w:p>
    <w:p w:rsidR="004A0DEE" w:rsidRDefault="004A0DEE" w:rsidP="004A0DEE">
      <w:pPr>
        <w:spacing w:after="0"/>
        <w:jc w:val="both"/>
        <w:rPr>
          <w:rFonts w:ascii="Arial" w:hAnsi="Arial" w:cs="Arial"/>
          <w:sz w:val="20"/>
        </w:rPr>
      </w:pPr>
    </w:p>
    <w:p w:rsidR="00E205E3" w:rsidRDefault="004A0DEE" w:rsidP="004A0DEE">
      <w:pPr>
        <w:spacing w:after="0"/>
        <w:jc w:val="both"/>
        <w:rPr>
          <w:rFonts w:ascii="Arial" w:hAnsi="Arial" w:cs="Arial"/>
          <w:sz w:val="20"/>
        </w:rPr>
      </w:pPr>
      <w:r>
        <w:rPr>
          <w:rFonts w:ascii="Arial" w:hAnsi="Arial" w:cs="Arial"/>
          <w:sz w:val="20"/>
        </w:rPr>
        <w:t>Copia certificada por el ministerio público que conoció del caso, en donde conste la relación de hechos, informe de la policía ministerial, declaración de testigos, parte del accidente.</w:t>
      </w:r>
    </w:p>
    <w:p w:rsidR="004A0DEE" w:rsidRDefault="004A0DEE" w:rsidP="004A0DEE">
      <w:pPr>
        <w:spacing w:after="0"/>
        <w:jc w:val="both"/>
        <w:rPr>
          <w:rFonts w:ascii="Arial" w:hAnsi="Arial" w:cs="Arial"/>
          <w:sz w:val="20"/>
        </w:rPr>
      </w:pPr>
      <w:r>
        <w:rPr>
          <w:rFonts w:ascii="Arial" w:hAnsi="Arial" w:cs="Arial"/>
          <w:sz w:val="20"/>
        </w:rPr>
        <w:t>La compañía de seguros deberá pagar a más tardar a los treinta días naturales, posteriores a la recepción de la documentación que acredite la ocurrencia del siniestro por parte del área de transportes.</w:t>
      </w:r>
    </w:p>
    <w:p w:rsidR="004A0DEE" w:rsidRDefault="004A0DEE" w:rsidP="004A0DEE">
      <w:pPr>
        <w:spacing w:after="0"/>
        <w:jc w:val="both"/>
        <w:rPr>
          <w:rFonts w:ascii="Arial" w:hAnsi="Arial" w:cs="Arial"/>
          <w:sz w:val="20"/>
        </w:rPr>
      </w:pPr>
    </w:p>
    <w:p w:rsidR="00AB1F91" w:rsidRDefault="004A0DEE" w:rsidP="00AB1F91">
      <w:pPr>
        <w:spacing w:after="0"/>
        <w:jc w:val="both"/>
        <w:rPr>
          <w:rFonts w:ascii="Arial" w:hAnsi="Arial" w:cs="Arial"/>
          <w:b/>
          <w:sz w:val="20"/>
        </w:rPr>
      </w:pPr>
      <w:r w:rsidRPr="004A0DEE">
        <w:rPr>
          <w:rFonts w:ascii="Arial" w:hAnsi="Arial" w:cs="Arial"/>
          <w:b/>
          <w:sz w:val="20"/>
        </w:rPr>
        <w:lastRenderedPageBreak/>
        <w:t>Toda</w:t>
      </w:r>
      <w:r>
        <w:rPr>
          <w:rFonts w:ascii="Arial" w:hAnsi="Arial" w:cs="Arial"/>
          <w:b/>
          <w:sz w:val="20"/>
        </w:rPr>
        <w:t xml:space="preserve"> </w:t>
      </w:r>
      <w:r w:rsidR="00331477">
        <w:rPr>
          <w:rFonts w:ascii="Arial" w:hAnsi="Arial" w:cs="Arial"/>
          <w:b/>
          <w:sz w:val="20"/>
        </w:rPr>
        <w:t xml:space="preserve">la </w:t>
      </w:r>
      <w:r w:rsidRPr="004A0DEE">
        <w:rPr>
          <w:rFonts w:ascii="Arial" w:hAnsi="Arial" w:cs="Arial"/>
          <w:b/>
          <w:sz w:val="20"/>
        </w:rPr>
        <w:t>acción que se derive de un contrato de seguro prescribirán:</w:t>
      </w:r>
    </w:p>
    <w:p w:rsidR="004A0DEE" w:rsidRPr="00AB1F91" w:rsidRDefault="004A0DEE" w:rsidP="00AB1F91">
      <w:pPr>
        <w:spacing w:after="0"/>
        <w:jc w:val="both"/>
        <w:rPr>
          <w:rFonts w:ascii="Arial" w:hAnsi="Arial" w:cs="Arial"/>
          <w:b/>
          <w:sz w:val="20"/>
        </w:rPr>
      </w:pPr>
      <w:r w:rsidRPr="004A0DEE">
        <w:rPr>
          <w:rFonts w:ascii="Arial" w:hAnsi="Arial" w:cs="Arial"/>
          <w:sz w:val="20"/>
        </w:rPr>
        <w:t>En 5 (cinco) años</w:t>
      </w:r>
      <w:r>
        <w:rPr>
          <w:rFonts w:ascii="Arial" w:hAnsi="Arial" w:cs="Arial"/>
          <w:sz w:val="20"/>
        </w:rPr>
        <w:t>, los plazos serán contados desde la fecha del acontecimiento que les dio origen. Lo anterior con fundamento en el artículo 81 de La Ley sobre el contrato de seguro.</w:t>
      </w:r>
    </w:p>
    <w:p w:rsidR="00AB1F91" w:rsidRDefault="00AB1F91" w:rsidP="00AB1F91">
      <w:pPr>
        <w:spacing w:after="0"/>
        <w:jc w:val="both"/>
        <w:rPr>
          <w:rFonts w:ascii="Arial" w:hAnsi="Arial" w:cs="Arial"/>
          <w:sz w:val="20"/>
        </w:rPr>
      </w:pPr>
    </w:p>
    <w:p w:rsidR="00AB1F91" w:rsidRDefault="0035651D" w:rsidP="00E205E3">
      <w:pPr>
        <w:spacing w:after="0"/>
        <w:jc w:val="both"/>
        <w:rPr>
          <w:rFonts w:ascii="Arial" w:hAnsi="Arial" w:cs="Arial"/>
          <w:sz w:val="20"/>
        </w:rPr>
      </w:pPr>
      <w:r w:rsidRPr="0035651D">
        <w:rPr>
          <w:rFonts w:ascii="Arial" w:hAnsi="Arial" w:cs="Arial"/>
          <w:sz w:val="20"/>
        </w:rPr>
        <w:t>En el caso de que el licitante ganador, no obstante haber recibido los documentos e información que le permitan conocer el fundamento de la reclamación que le haya sido presentada, no cumpla con la obligación de pagar la cantidad procedente en los términos del artículo 71 de la ley sobre el contrato de seguro, estará obligada a pagar una indemnización por mora de conformidad con lo dispuesto en el artículo 135 bis de la ley general de instituciones y sociedades mutualistas de seguros.</w:t>
      </w:r>
    </w:p>
    <w:p w:rsidR="00C23903" w:rsidRDefault="00C23903" w:rsidP="00E205E3">
      <w:pPr>
        <w:spacing w:after="0"/>
        <w:jc w:val="both"/>
        <w:rPr>
          <w:rFonts w:ascii="Arial" w:hAnsi="Arial" w:cs="Arial"/>
          <w:sz w:val="20"/>
        </w:rPr>
      </w:pPr>
    </w:p>
    <w:p w:rsidR="004552C9" w:rsidRPr="009956EA" w:rsidRDefault="004552C9" w:rsidP="00E205E3">
      <w:pPr>
        <w:spacing w:after="0"/>
        <w:jc w:val="both"/>
        <w:rPr>
          <w:rFonts w:ascii="Arial" w:hAnsi="Arial" w:cs="Arial"/>
          <w:sz w:val="20"/>
        </w:rPr>
      </w:pPr>
    </w:p>
    <w:p w:rsidR="00AB1F91" w:rsidRPr="00AB1F91" w:rsidRDefault="00AB1F91" w:rsidP="00AB1F91">
      <w:pPr>
        <w:spacing w:after="0"/>
        <w:jc w:val="center"/>
        <w:rPr>
          <w:rFonts w:ascii="Arial" w:hAnsi="Arial" w:cs="Arial"/>
          <w:sz w:val="20"/>
        </w:rPr>
      </w:pPr>
      <w:r>
        <w:rPr>
          <w:rFonts w:ascii="Arial" w:hAnsi="Arial" w:cs="Arial"/>
          <w:b/>
          <w:sz w:val="20"/>
        </w:rPr>
        <w:t>CONDICIÓ</w:t>
      </w:r>
      <w:r w:rsidRPr="00AB1F91">
        <w:rPr>
          <w:rFonts w:ascii="Arial" w:hAnsi="Arial" w:cs="Arial"/>
          <w:b/>
          <w:sz w:val="20"/>
        </w:rPr>
        <w:t>N DE OBSERVANCIA OBLIGATORIA DE LAS ESPECIFICACIONES REQUERIDAS POR “DIF ESTATAL”</w:t>
      </w:r>
    </w:p>
    <w:p w:rsidR="00AB1F91" w:rsidRDefault="00AB1F91" w:rsidP="00AB1F91">
      <w:pPr>
        <w:spacing w:after="0"/>
        <w:jc w:val="both"/>
        <w:rPr>
          <w:rFonts w:ascii="Arial" w:hAnsi="Arial" w:cs="Arial"/>
          <w:b/>
          <w:sz w:val="20"/>
        </w:rPr>
      </w:pPr>
    </w:p>
    <w:p w:rsidR="00AB1F91" w:rsidRDefault="00AB1F91" w:rsidP="006C7EA0">
      <w:pPr>
        <w:spacing w:after="0"/>
        <w:jc w:val="both"/>
        <w:rPr>
          <w:rFonts w:ascii="Arial" w:hAnsi="Arial" w:cs="Arial"/>
          <w:b/>
          <w:sz w:val="20"/>
        </w:rPr>
      </w:pPr>
      <w:r>
        <w:rPr>
          <w:rFonts w:ascii="Arial" w:hAnsi="Arial" w:cs="Arial"/>
          <w:sz w:val="20"/>
        </w:rPr>
        <w:t xml:space="preserve">Las especificaciones técnicas se determinan tomando en consideración el presupuesto disponible y las necesidades del </w:t>
      </w:r>
      <w:r w:rsidRPr="00AB1F91">
        <w:rPr>
          <w:rFonts w:ascii="Arial" w:hAnsi="Arial" w:cs="Arial"/>
          <w:b/>
          <w:sz w:val="20"/>
        </w:rPr>
        <w:t>“DIF ESTATAL”</w:t>
      </w:r>
      <w:r>
        <w:rPr>
          <w:rFonts w:ascii="Arial" w:hAnsi="Arial" w:cs="Arial"/>
          <w:b/>
          <w:sz w:val="20"/>
        </w:rPr>
        <w:t xml:space="preserve">, </w:t>
      </w:r>
      <w:r w:rsidRPr="00AB1F91">
        <w:rPr>
          <w:rFonts w:ascii="Arial" w:hAnsi="Arial" w:cs="Arial"/>
          <w:sz w:val="20"/>
        </w:rPr>
        <w:t>por lo que</w:t>
      </w:r>
      <w:r>
        <w:rPr>
          <w:rFonts w:ascii="Arial" w:hAnsi="Arial" w:cs="Arial"/>
          <w:sz w:val="20"/>
        </w:rPr>
        <w:t xml:space="preserve"> los bienes y/o servicios cotizados por los licitantes deberán coincidir con las especificaciones solicitadas por el </w:t>
      </w:r>
      <w:r w:rsidRPr="00AB1F91">
        <w:rPr>
          <w:rFonts w:ascii="Arial" w:hAnsi="Arial" w:cs="Arial"/>
          <w:b/>
          <w:sz w:val="20"/>
        </w:rPr>
        <w:t>“DIF ESTATAL”</w:t>
      </w:r>
      <w:r>
        <w:rPr>
          <w:rFonts w:ascii="Arial" w:hAnsi="Arial" w:cs="Arial"/>
          <w:b/>
          <w:sz w:val="20"/>
        </w:rPr>
        <w:t>.</w:t>
      </w:r>
    </w:p>
    <w:p w:rsidR="00AB1F91" w:rsidRDefault="00AB1F91" w:rsidP="006C7EA0">
      <w:pPr>
        <w:spacing w:after="0"/>
        <w:jc w:val="both"/>
        <w:rPr>
          <w:rFonts w:ascii="Arial" w:hAnsi="Arial" w:cs="Arial"/>
          <w:b/>
          <w:sz w:val="20"/>
        </w:rPr>
      </w:pPr>
    </w:p>
    <w:p w:rsidR="004552C9" w:rsidRDefault="004552C9" w:rsidP="004552C9">
      <w:pPr>
        <w:spacing w:after="0"/>
        <w:jc w:val="center"/>
        <w:rPr>
          <w:rFonts w:ascii="Arial" w:hAnsi="Arial" w:cs="Arial"/>
          <w:b/>
          <w:sz w:val="20"/>
        </w:rPr>
      </w:pPr>
    </w:p>
    <w:p w:rsidR="00AB1F91" w:rsidRDefault="006C7EA0" w:rsidP="004552C9">
      <w:pPr>
        <w:spacing w:after="0"/>
        <w:jc w:val="center"/>
        <w:rPr>
          <w:rFonts w:ascii="Arial" w:hAnsi="Arial" w:cs="Arial"/>
          <w:b/>
          <w:sz w:val="20"/>
        </w:rPr>
      </w:pPr>
      <w:r>
        <w:rPr>
          <w:rFonts w:ascii="Arial" w:hAnsi="Arial" w:cs="Arial"/>
          <w:b/>
          <w:sz w:val="20"/>
        </w:rPr>
        <w:t xml:space="preserve">CONDICIONES Y </w:t>
      </w:r>
      <w:r w:rsidR="00AB1F91">
        <w:rPr>
          <w:rFonts w:ascii="Arial" w:hAnsi="Arial" w:cs="Arial"/>
          <w:b/>
          <w:sz w:val="20"/>
        </w:rPr>
        <w:t>PROGRAMA DE ENTREGA O PRESTACION DE LOS BIENES Y/O SERVICIOS</w:t>
      </w:r>
    </w:p>
    <w:p w:rsidR="00AB1F91" w:rsidRDefault="00AB1F91" w:rsidP="00E205E3">
      <w:pPr>
        <w:spacing w:after="0"/>
        <w:jc w:val="center"/>
        <w:rPr>
          <w:rFonts w:ascii="Arial" w:hAnsi="Arial" w:cs="Arial"/>
          <w:b/>
          <w:sz w:val="20"/>
        </w:rPr>
      </w:pPr>
    </w:p>
    <w:p w:rsidR="00AB1F91" w:rsidRDefault="00AB1F91" w:rsidP="00E205E3">
      <w:pPr>
        <w:spacing w:after="0"/>
        <w:jc w:val="both"/>
        <w:rPr>
          <w:rFonts w:ascii="Arial" w:hAnsi="Arial" w:cs="Arial"/>
          <w:sz w:val="20"/>
        </w:rPr>
      </w:pPr>
      <w:r w:rsidRPr="00AB1F91">
        <w:rPr>
          <w:rFonts w:ascii="Arial" w:hAnsi="Arial" w:cs="Arial"/>
          <w:sz w:val="20"/>
        </w:rPr>
        <w:t>La entrega</w:t>
      </w:r>
      <w:r>
        <w:rPr>
          <w:rFonts w:ascii="Arial" w:hAnsi="Arial" w:cs="Arial"/>
          <w:sz w:val="20"/>
        </w:rPr>
        <w:t xml:space="preserve"> de las pólizas se realizará en las Oficinas Generales en Dirección de Recursos Humanos ubicado en, Av. Obregón Calle D y E #1290 Colonia Segunda Sección, Mexicali, Baja California, C.P. 21100, en horario de 8:30 a 15:00 horas de lunes a viernes.</w:t>
      </w:r>
    </w:p>
    <w:p w:rsidR="00AA58F9" w:rsidRDefault="00AA58F9" w:rsidP="00E205E3">
      <w:pPr>
        <w:spacing w:after="0"/>
        <w:jc w:val="both"/>
        <w:rPr>
          <w:rFonts w:ascii="Arial" w:hAnsi="Arial" w:cs="Arial"/>
          <w:sz w:val="20"/>
        </w:rPr>
      </w:pPr>
    </w:p>
    <w:p w:rsidR="00C23903" w:rsidRDefault="00AA58F9" w:rsidP="00AA58F9">
      <w:pPr>
        <w:spacing w:after="0"/>
        <w:jc w:val="both"/>
        <w:rPr>
          <w:rFonts w:ascii="Arial" w:hAnsi="Arial" w:cs="Arial"/>
          <w:sz w:val="20"/>
        </w:rPr>
      </w:pPr>
      <w:r w:rsidRPr="00991576">
        <w:rPr>
          <w:rFonts w:ascii="Arial" w:hAnsi="Arial" w:cs="Arial"/>
          <w:sz w:val="20"/>
        </w:rPr>
        <w:t xml:space="preserve">La entrega de las pólizas deberá realizarse personalmente por un representante del proveedor a entera satisfacción en un plazo máximo de 15 días naturales contando a partir de la fecha de la recepción de la adjudicación, invariablemente el proveedor deberá de entregar al día inmediato posterior de la fecha de emisión de la adjudicación, la </w:t>
      </w:r>
      <w:r w:rsidRPr="00991576">
        <w:rPr>
          <w:rFonts w:ascii="Arial" w:hAnsi="Arial" w:cs="Arial"/>
          <w:b/>
          <w:sz w:val="20"/>
        </w:rPr>
        <w:t>CARTA COBERTURA</w:t>
      </w:r>
      <w:r w:rsidRPr="00991576">
        <w:rPr>
          <w:rFonts w:ascii="Arial" w:hAnsi="Arial" w:cs="Arial"/>
          <w:sz w:val="20"/>
        </w:rPr>
        <w:t xml:space="preserve"> y la póliza de vida que ampara la totalidad, iniciando la cobertura en las horas y fechas anteriormente estipuladas.</w:t>
      </w:r>
    </w:p>
    <w:p w:rsidR="00AA58F9" w:rsidRDefault="00AA58F9" w:rsidP="00AA58F9">
      <w:pPr>
        <w:spacing w:after="0"/>
        <w:jc w:val="both"/>
        <w:rPr>
          <w:rFonts w:ascii="Arial" w:hAnsi="Arial" w:cs="Arial"/>
          <w:sz w:val="20"/>
        </w:rPr>
      </w:pPr>
    </w:p>
    <w:p w:rsidR="00AA58F9" w:rsidRDefault="00AA58F9" w:rsidP="00AA58F9">
      <w:pPr>
        <w:spacing w:after="0"/>
        <w:jc w:val="both"/>
        <w:rPr>
          <w:rFonts w:ascii="Arial" w:hAnsi="Arial" w:cs="Arial"/>
          <w:sz w:val="20"/>
        </w:rPr>
      </w:pPr>
    </w:p>
    <w:tbl>
      <w:tblPr>
        <w:tblW w:w="11368" w:type="dxa"/>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3"/>
        <w:gridCol w:w="1147"/>
        <w:gridCol w:w="1418"/>
        <w:gridCol w:w="1559"/>
        <w:gridCol w:w="1549"/>
        <w:gridCol w:w="1853"/>
        <w:gridCol w:w="2579"/>
      </w:tblGrid>
      <w:tr w:rsidR="00EF4F2C" w:rsidRPr="00EF4F2C" w:rsidTr="00EF4F2C">
        <w:trPr>
          <w:cantSplit/>
          <w:trHeight w:val="252"/>
        </w:trPr>
        <w:tc>
          <w:tcPr>
            <w:tcW w:w="1263" w:type="dxa"/>
            <w:vMerge w:val="restart"/>
            <w:tcBorders>
              <w:top w:val="nil"/>
              <w:left w:val="nil"/>
            </w:tcBorders>
            <w:shd w:val="clear" w:color="auto" w:fill="auto"/>
          </w:tcPr>
          <w:p w:rsidR="00EF4F2C" w:rsidRPr="00EF4F2C" w:rsidRDefault="00EF4F2C" w:rsidP="00EF4F2C">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p>
        </w:tc>
        <w:tc>
          <w:tcPr>
            <w:tcW w:w="1147" w:type="dxa"/>
            <w:vMerge w:val="restart"/>
            <w:tcBorders>
              <w:right w:val="single" w:sz="4" w:space="0" w:color="000000"/>
            </w:tcBorders>
            <w:shd w:val="clear" w:color="auto" w:fill="CCCCCC"/>
          </w:tcPr>
          <w:p w:rsidR="00EF4F2C" w:rsidRPr="00EF4F2C" w:rsidRDefault="00EF4F2C" w:rsidP="00EF4F2C">
            <w:pPr>
              <w:widowControl w:val="0"/>
              <w:pBdr>
                <w:top w:val="nil"/>
                <w:left w:val="nil"/>
                <w:bottom w:val="nil"/>
                <w:right w:val="nil"/>
                <w:between w:val="nil"/>
              </w:pBdr>
              <w:spacing w:before="236" w:after="0" w:line="240" w:lineRule="auto"/>
              <w:rPr>
                <w:rFonts w:ascii="Arial" w:eastAsia="Arial" w:hAnsi="Arial" w:cs="Arial"/>
                <w:color w:val="000000"/>
                <w:sz w:val="20"/>
                <w:szCs w:val="20"/>
                <w:lang w:val="es-ES" w:eastAsia="es-MX"/>
              </w:rPr>
            </w:pPr>
            <w:r w:rsidRPr="00EF4F2C">
              <w:rPr>
                <w:rFonts w:ascii="Arial" w:eastAsia="Arial" w:hAnsi="Arial" w:cs="Arial"/>
                <w:b/>
                <w:color w:val="000000"/>
                <w:sz w:val="20"/>
                <w:szCs w:val="20"/>
                <w:lang w:val="es-ES" w:eastAsia="es-MX"/>
              </w:rPr>
              <w:t>Concepto</w:t>
            </w:r>
          </w:p>
        </w:tc>
        <w:tc>
          <w:tcPr>
            <w:tcW w:w="1418" w:type="dxa"/>
            <w:vMerge w:val="restart"/>
            <w:tcBorders>
              <w:left w:val="single" w:sz="4" w:space="0" w:color="000000"/>
              <w:righ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spacing w:after="0" w:line="242" w:lineRule="auto"/>
              <w:ind w:left="400" w:right="79" w:hanging="288"/>
              <w:rPr>
                <w:rFonts w:ascii="Arial" w:eastAsia="Arial" w:hAnsi="Arial" w:cs="Arial"/>
                <w:color w:val="000000"/>
                <w:sz w:val="20"/>
                <w:szCs w:val="20"/>
                <w:lang w:val="es-ES" w:eastAsia="es-MX"/>
              </w:rPr>
            </w:pPr>
            <w:r w:rsidRPr="00EF4F2C">
              <w:rPr>
                <w:rFonts w:ascii="Arial" w:eastAsia="Arial" w:hAnsi="Arial" w:cs="Arial"/>
                <w:b/>
                <w:color w:val="000000"/>
                <w:sz w:val="20"/>
                <w:szCs w:val="20"/>
                <w:lang w:val="es-ES" w:eastAsia="es-MX"/>
              </w:rPr>
              <w:t xml:space="preserve">Categoría </w:t>
            </w:r>
          </w:p>
        </w:tc>
        <w:tc>
          <w:tcPr>
            <w:tcW w:w="1559" w:type="dxa"/>
            <w:vMerge w:val="restart"/>
            <w:tcBorders>
              <w:left w:val="single" w:sz="4" w:space="0" w:color="000000"/>
              <w:righ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spacing w:after="0" w:line="240" w:lineRule="auto"/>
              <w:rPr>
                <w:rFonts w:ascii="Arial" w:eastAsia="Arial" w:hAnsi="Arial" w:cs="Arial"/>
                <w:color w:val="000000"/>
                <w:sz w:val="20"/>
                <w:szCs w:val="20"/>
                <w:lang w:val="es-ES" w:eastAsia="es-MX"/>
              </w:rPr>
            </w:pPr>
            <w:r w:rsidRPr="00EF4F2C">
              <w:rPr>
                <w:rFonts w:ascii="Arial" w:eastAsia="Arial" w:hAnsi="Arial" w:cs="Arial"/>
                <w:b/>
                <w:color w:val="000000"/>
                <w:sz w:val="20"/>
                <w:szCs w:val="20"/>
                <w:lang w:val="es-ES" w:eastAsia="es-MX"/>
              </w:rPr>
              <w:t>Núm. De Empleados</w:t>
            </w:r>
          </w:p>
        </w:tc>
        <w:tc>
          <w:tcPr>
            <w:tcW w:w="1549" w:type="dxa"/>
            <w:vMerge w:val="restart"/>
            <w:tcBorders>
              <w:left w:val="single" w:sz="4" w:space="0" w:color="000000"/>
              <w:righ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spacing w:before="236" w:after="0" w:line="240" w:lineRule="auto"/>
              <w:jc w:val="center"/>
              <w:rPr>
                <w:rFonts w:ascii="Arial" w:eastAsia="Arial" w:hAnsi="Arial" w:cs="Arial"/>
                <w:color w:val="000000"/>
                <w:sz w:val="20"/>
                <w:szCs w:val="20"/>
                <w:lang w:val="es-ES" w:eastAsia="es-MX"/>
              </w:rPr>
            </w:pPr>
            <w:r w:rsidRPr="00EF4F2C">
              <w:rPr>
                <w:rFonts w:ascii="Arial" w:eastAsia="Arial" w:hAnsi="Arial" w:cs="Arial"/>
                <w:b/>
                <w:color w:val="000000"/>
                <w:sz w:val="20"/>
                <w:szCs w:val="20"/>
                <w:lang w:val="es-ES" w:eastAsia="es-MX"/>
              </w:rPr>
              <w:t>Base</w:t>
            </w:r>
          </w:p>
        </w:tc>
        <w:tc>
          <w:tcPr>
            <w:tcW w:w="4432" w:type="dxa"/>
            <w:gridSpan w:val="2"/>
            <w:tcBorders>
              <w:lef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tabs>
                <w:tab w:val="left" w:pos="1364"/>
              </w:tabs>
              <w:spacing w:before="3" w:after="0" w:line="240" w:lineRule="auto"/>
              <w:jc w:val="center"/>
              <w:rPr>
                <w:rFonts w:ascii="Arial" w:eastAsia="Arial" w:hAnsi="Arial" w:cs="Arial"/>
                <w:color w:val="000000"/>
                <w:sz w:val="20"/>
                <w:szCs w:val="20"/>
                <w:lang w:val="es-ES" w:eastAsia="es-MX"/>
              </w:rPr>
            </w:pPr>
            <w:r w:rsidRPr="00EF4F2C">
              <w:rPr>
                <w:rFonts w:ascii="Arial" w:eastAsia="Arial" w:hAnsi="Arial" w:cs="Arial"/>
                <w:b/>
                <w:color w:val="000000"/>
                <w:sz w:val="20"/>
                <w:szCs w:val="20"/>
                <w:lang w:val="es-ES" w:eastAsia="es-MX"/>
              </w:rPr>
              <w:t>Vigencia del contrato</w:t>
            </w:r>
          </w:p>
        </w:tc>
      </w:tr>
      <w:tr w:rsidR="00EF4F2C" w:rsidRPr="00EF4F2C" w:rsidTr="00EF4F2C">
        <w:trPr>
          <w:cantSplit/>
          <w:trHeight w:val="251"/>
        </w:trPr>
        <w:tc>
          <w:tcPr>
            <w:tcW w:w="1263" w:type="dxa"/>
            <w:vMerge/>
            <w:tcBorders>
              <w:top w:val="nil"/>
              <w:left w:val="nil"/>
            </w:tcBorders>
            <w:shd w:val="clear" w:color="auto" w:fill="auto"/>
          </w:tcPr>
          <w:p w:rsidR="00EF4F2C" w:rsidRPr="00EF4F2C" w:rsidRDefault="00EF4F2C" w:rsidP="00EF4F2C">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147" w:type="dxa"/>
            <w:vMerge/>
            <w:tcBorders>
              <w:right w:val="single" w:sz="4" w:space="0" w:color="000000"/>
            </w:tcBorders>
            <w:shd w:val="clear" w:color="auto" w:fill="CCCCCC"/>
          </w:tcPr>
          <w:p w:rsidR="00EF4F2C" w:rsidRPr="00EF4F2C" w:rsidRDefault="00EF4F2C" w:rsidP="00EF4F2C">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418" w:type="dxa"/>
            <w:vMerge/>
            <w:tcBorders>
              <w:left w:val="single" w:sz="4" w:space="0" w:color="000000"/>
              <w:righ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559" w:type="dxa"/>
            <w:vMerge/>
            <w:tcBorders>
              <w:left w:val="single" w:sz="4" w:space="0" w:color="000000"/>
              <w:righ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549" w:type="dxa"/>
            <w:vMerge/>
            <w:tcBorders>
              <w:left w:val="single" w:sz="4" w:space="0" w:color="000000"/>
              <w:righ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spacing w:after="0" w:line="276" w:lineRule="auto"/>
              <w:rPr>
                <w:rFonts w:ascii="Arial" w:eastAsia="Arial" w:hAnsi="Arial" w:cs="Arial"/>
                <w:color w:val="000000"/>
                <w:sz w:val="20"/>
                <w:szCs w:val="20"/>
                <w:lang w:val="es-ES" w:eastAsia="es-MX"/>
              </w:rPr>
            </w:pPr>
          </w:p>
        </w:tc>
        <w:tc>
          <w:tcPr>
            <w:tcW w:w="1853" w:type="dxa"/>
            <w:tcBorders>
              <w:lef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tabs>
                <w:tab w:val="left" w:pos="1364"/>
              </w:tabs>
              <w:spacing w:before="3" w:after="0" w:line="240" w:lineRule="auto"/>
              <w:ind w:left="345"/>
              <w:jc w:val="center"/>
              <w:rPr>
                <w:rFonts w:ascii="Arial" w:eastAsia="Arial" w:hAnsi="Arial" w:cs="Arial"/>
                <w:color w:val="000000"/>
                <w:sz w:val="20"/>
                <w:szCs w:val="20"/>
                <w:lang w:val="es-ES" w:eastAsia="es-MX"/>
              </w:rPr>
            </w:pPr>
            <w:r w:rsidRPr="00EF4F2C">
              <w:rPr>
                <w:rFonts w:ascii="Arial" w:eastAsia="Arial" w:hAnsi="Arial" w:cs="Arial"/>
                <w:b/>
                <w:color w:val="000000"/>
                <w:sz w:val="20"/>
                <w:szCs w:val="20"/>
                <w:lang w:val="es-ES" w:eastAsia="es-MX"/>
              </w:rPr>
              <w:t>Inicio</w:t>
            </w:r>
          </w:p>
        </w:tc>
        <w:tc>
          <w:tcPr>
            <w:tcW w:w="2579" w:type="dxa"/>
            <w:tcBorders>
              <w:left w:val="single" w:sz="4" w:space="0" w:color="000000"/>
            </w:tcBorders>
            <w:shd w:val="clear" w:color="auto" w:fill="CCCCCC"/>
            <w:vAlign w:val="center"/>
          </w:tcPr>
          <w:p w:rsidR="00EF4F2C" w:rsidRPr="00EF4F2C" w:rsidRDefault="00EF4F2C" w:rsidP="00EF4F2C">
            <w:pPr>
              <w:widowControl w:val="0"/>
              <w:pBdr>
                <w:top w:val="nil"/>
                <w:left w:val="nil"/>
                <w:bottom w:val="nil"/>
                <w:right w:val="nil"/>
                <w:between w:val="nil"/>
              </w:pBdr>
              <w:tabs>
                <w:tab w:val="left" w:pos="1364"/>
              </w:tabs>
              <w:spacing w:before="3" w:after="0" w:line="240" w:lineRule="auto"/>
              <w:ind w:left="345"/>
              <w:jc w:val="center"/>
              <w:rPr>
                <w:rFonts w:ascii="Arial" w:eastAsia="Arial" w:hAnsi="Arial" w:cs="Arial"/>
                <w:color w:val="000000"/>
                <w:sz w:val="20"/>
                <w:szCs w:val="20"/>
                <w:lang w:val="es-ES" w:eastAsia="es-MX"/>
              </w:rPr>
            </w:pPr>
            <w:r w:rsidRPr="00EF4F2C">
              <w:rPr>
                <w:rFonts w:ascii="Arial" w:eastAsia="Arial" w:hAnsi="Arial" w:cs="Arial"/>
                <w:b/>
                <w:color w:val="000000"/>
                <w:sz w:val="20"/>
                <w:szCs w:val="20"/>
                <w:lang w:val="es-ES" w:eastAsia="es-MX"/>
              </w:rPr>
              <w:t>Termino</w:t>
            </w:r>
          </w:p>
        </w:tc>
      </w:tr>
      <w:tr w:rsidR="00EF4F2C" w:rsidRPr="00EF4F2C" w:rsidTr="00EF4F2C">
        <w:trPr>
          <w:cantSplit/>
          <w:trHeight w:val="667"/>
        </w:trPr>
        <w:tc>
          <w:tcPr>
            <w:tcW w:w="1263" w:type="dxa"/>
            <w:vMerge w:val="restart"/>
            <w:shd w:val="clear" w:color="auto" w:fill="C0C0C0"/>
          </w:tcPr>
          <w:p w:rsidR="00EF4F2C" w:rsidRPr="00EF4F2C" w:rsidRDefault="00EF4F2C" w:rsidP="00EF4F2C">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p w:rsidR="00EF4F2C" w:rsidRPr="00EF4F2C" w:rsidRDefault="00EF4F2C" w:rsidP="00EF4F2C">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p w:rsidR="00EF4F2C" w:rsidRPr="00EF4F2C" w:rsidRDefault="00EF4F2C" w:rsidP="00EF4F2C">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p w:rsidR="00EF4F2C" w:rsidRPr="00EF4F2C" w:rsidRDefault="00EF4F2C" w:rsidP="00EF4F2C">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r w:rsidRPr="00EF4F2C">
              <w:rPr>
                <w:rFonts w:ascii="Arial" w:eastAsia="Arial" w:hAnsi="Arial" w:cs="Arial"/>
                <w:b/>
                <w:color w:val="000000"/>
                <w:sz w:val="18"/>
                <w:szCs w:val="20"/>
                <w:lang w:val="es-ES" w:eastAsia="es-MX"/>
              </w:rPr>
              <w:t>Partida 1</w:t>
            </w:r>
          </w:p>
        </w:tc>
        <w:tc>
          <w:tcPr>
            <w:tcW w:w="1147" w:type="dxa"/>
            <w:vMerge w:val="restart"/>
            <w:tcBorders>
              <w:right w:val="single" w:sz="4" w:space="0" w:color="000000"/>
            </w:tcBorders>
            <w:vAlign w:val="center"/>
          </w:tcPr>
          <w:p w:rsidR="00EF4F2C" w:rsidRPr="00EF4F2C" w:rsidRDefault="00EF4F2C" w:rsidP="00EF4F2C">
            <w:pPr>
              <w:widowControl w:val="0"/>
              <w:pBdr>
                <w:top w:val="nil"/>
                <w:left w:val="nil"/>
                <w:bottom w:val="nil"/>
                <w:right w:val="nil"/>
                <w:between w:val="nil"/>
              </w:pBdr>
              <w:spacing w:after="0" w:line="242" w:lineRule="auto"/>
              <w:ind w:left="59"/>
              <w:jc w:val="center"/>
              <w:rPr>
                <w:rFonts w:ascii="Arial" w:eastAsia="Arial" w:hAnsi="Arial" w:cs="Arial"/>
                <w:color w:val="000000"/>
                <w:sz w:val="18"/>
                <w:szCs w:val="20"/>
                <w:lang w:val="es-ES" w:eastAsia="es-MX"/>
              </w:rPr>
            </w:pPr>
            <w:r w:rsidRPr="00EF4F2C">
              <w:rPr>
                <w:rFonts w:ascii="Arial" w:eastAsia="Arial" w:hAnsi="Arial" w:cs="Arial"/>
                <w:b/>
                <w:color w:val="000000"/>
                <w:sz w:val="18"/>
                <w:szCs w:val="20"/>
                <w:lang w:val="es-ES" w:eastAsia="es-MX"/>
              </w:rPr>
              <w:t>Seguro de Vida</w:t>
            </w:r>
          </w:p>
        </w:tc>
        <w:tc>
          <w:tcPr>
            <w:tcW w:w="1418" w:type="dxa"/>
            <w:tcBorders>
              <w:left w:val="single" w:sz="4" w:space="0" w:color="000000"/>
              <w:bottom w:val="single" w:sz="4" w:space="0" w:color="000000"/>
              <w:right w:val="single" w:sz="4" w:space="0" w:color="000000"/>
            </w:tcBorders>
            <w:vAlign w:val="center"/>
          </w:tcPr>
          <w:p w:rsidR="00EF4F2C" w:rsidRPr="00EF4F2C" w:rsidRDefault="00EF4F2C" w:rsidP="00EF4F2C">
            <w:pPr>
              <w:widowControl w:val="0"/>
              <w:pBdr>
                <w:top w:val="nil"/>
                <w:left w:val="nil"/>
                <w:bottom w:val="nil"/>
                <w:right w:val="nil"/>
                <w:between w:val="nil"/>
              </w:pBdr>
              <w:spacing w:after="0" w:line="240" w:lineRule="auto"/>
              <w:ind w:left="460" w:right="79" w:hanging="346"/>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Personal de Base</w:t>
            </w:r>
          </w:p>
        </w:tc>
        <w:tc>
          <w:tcPr>
            <w:tcW w:w="1559" w:type="dxa"/>
            <w:tcBorders>
              <w:left w:val="single" w:sz="4" w:space="0" w:color="000000"/>
              <w:bottom w:val="single" w:sz="4" w:space="0" w:color="000000"/>
              <w:right w:val="single" w:sz="4" w:space="0" w:color="000000"/>
            </w:tcBorders>
            <w:vAlign w:val="center"/>
          </w:tcPr>
          <w:p w:rsidR="00EF4F2C" w:rsidRPr="00EF4F2C" w:rsidRDefault="00EF4F2C" w:rsidP="00EF4F2C">
            <w:pPr>
              <w:widowControl w:val="0"/>
              <w:pBdr>
                <w:top w:val="nil"/>
                <w:left w:val="nil"/>
                <w:bottom w:val="nil"/>
                <w:right w:val="nil"/>
                <w:between w:val="nil"/>
              </w:pBdr>
              <w:spacing w:after="0" w:line="240" w:lineRule="auto"/>
              <w:ind w:left="5"/>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91</w:t>
            </w:r>
          </w:p>
        </w:tc>
        <w:tc>
          <w:tcPr>
            <w:tcW w:w="1549" w:type="dxa"/>
            <w:tcBorders>
              <w:left w:val="single" w:sz="4" w:space="0" w:color="000000"/>
              <w:bottom w:val="single" w:sz="4" w:space="0" w:color="000000"/>
              <w:right w:val="single" w:sz="4" w:space="0" w:color="000000"/>
            </w:tcBorders>
          </w:tcPr>
          <w:p w:rsidR="00EF4F2C" w:rsidRPr="00EF4F2C" w:rsidRDefault="00EF4F2C" w:rsidP="00E205E3">
            <w:pPr>
              <w:widowControl w:val="0"/>
              <w:pBdr>
                <w:top w:val="nil"/>
                <w:left w:val="nil"/>
                <w:bottom w:val="nil"/>
                <w:right w:val="nil"/>
                <w:between w:val="nil"/>
              </w:pBdr>
              <w:spacing w:before="235" w:after="0" w:line="240" w:lineRule="auto"/>
              <w:ind w:right="45"/>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65 meses salario tabular</w:t>
            </w:r>
          </w:p>
        </w:tc>
        <w:tc>
          <w:tcPr>
            <w:tcW w:w="1853" w:type="dxa"/>
            <w:tcBorders>
              <w:left w:val="single" w:sz="4" w:space="0" w:color="000000"/>
              <w:bottom w:val="single" w:sz="4" w:space="0" w:color="000000"/>
              <w:right w:val="single" w:sz="4" w:space="0" w:color="000000"/>
            </w:tcBorders>
            <w:vAlign w:val="center"/>
          </w:tcPr>
          <w:p w:rsidR="00EF4F2C" w:rsidRPr="00EF4F2C" w:rsidRDefault="00495BC4" w:rsidP="004552C9">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 xml:space="preserve">00:00 </w:t>
            </w:r>
            <w:r w:rsidR="00870754">
              <w:rPr>
                <w:rFonts w:ascii="Arial" w:eastAsia="Arial" w:hAnsi="Arial" w:cs="Arial"/>
                <w:color w:val="000000"/>
                <w:sz w:val="18"/>
                <w:szCs w:val="20"/>
                <w:lang w:val="es-ES" w:eastAsia="es-MX"/>
              </w:rPr>
              <w:t>horas del 16 de junio</w:t>
            </w:r>
            <w:r w:rsidR="00EF4F2C" w:rsidRPr="00EF4F2C">
              <w:rPr>
                <w:rFonts w:ascii="Arial" w:eastAsia="Arial" w:hAnsi="Arial" w:cs="Arial"/>
                <w:color w:val="000000"/>
                <w:sz w:val="18"/>
                <w:szCs w:val="20"/>
                <w:lang w:val="es-ES" w:eastAsia="es-MX"/>
              </w:rPr>
              <w:t xml:space="preserve"> de 2025</w:t>
            </w:r>
          </w:p>
        </w:tc>
        <w:tc>
          <w:tcPr>
            <w:tcW w:w="2579" w:type="dxa"/>
            <w:tcBorders>
              <w:left w:val="single" w:sz="4" w:space="0" w:color="000000"/>
              <w:bottom w:val="single" w:sz="4" w:space="0" w:color="000000"/>
            </w:tcBorders>
            <w:vAlign w:val="center"/>
          </w:tcPr>
          <w:p w:rsidR="00EF4F2C" w:rsidRPr="00EF4F2C" w:rsidRDefault="00495BC4" w:rsidP="00EF4F2C">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00EF4F2C" w:rsidRPr="00EF4F2C">
              <w:rPr>
                <w:rFonts w:ascii="Arial" w:eastAsia="Arial" w:hAnsi="Arial" w:cs="Arial"/>
                <w:color w:val="000000"/>
                <w:sz w:val="18"/>
                <w:szCs w:val="20"/>
                <w:lang w:val="es-ES" w:eastAsia="es-MX"/>
              </w:rPr>
              <w:t xml:space="preserve"> horas</w:t>
            </w:r>
          </w:p>
          <w:p w:rsidR="00EF4F2C" w:rsidRPr="00EF4F2C" w:rsidRDefault="004552C9" w:rsidP="00EF4F2C">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00EF4F2C" w:rsidRPr="00EF4F2C">
              <w:rPr>
                <w:rFonts w:ascii="Arial" w:eastAsia="Arial" w:hAnsi="Arial" w:cs="Arial"/>
                <w:color w:val="000000"/>
                <w:sz w:val="18"/>
                <w:szCs w:val="20"/>
                <w:lang w:val="es-ES" w:eastAsia="es-MX"/>
              </w:rPr>
              <w:t xml:space="preserve"> de 2025</w:t>
            </w:r>
          </w:p>
        </w:tc>
      </w:tr>
      <w:tr w:rsidR="00870754" w:rsidRPr="00EF4F2C" w:rsidTr="00315AE3">
        <w:trPr>
          <w:cantSplit/>
          <w:trHeight w:val="381"/>
        </w:trPr>
        <w:tc>
          <w:tcPr>
            <w:tcW w:w="1263" w:type="dxa"/>
            <w:vMerge/>
            <w:shd w:val="clear" w:color="auto" w:fill="C0C0C0"/>
          </w:tcPr>
          <w:p w:rsidR="00870754" w:rsidRPr="00EF4F2C" w:rsidRDefault="00870754" w:rsidP="00870754">
            <w:pPr>
              <w:widowControl w:val="0"/>
              <w:pBdr>
                <w:top w:val="nil"/>
                <w:left w:val="nil"/>
                <w:bottom w:val="nil"/>
                <w:right w:val="nil"/>
                <w:between w:val="nil"/>
              </w:pBdr>
              <w:spacing w:after="0" w:line="276" w:lineRule="auto"/>
              <w:rPr>
                <w:rFonts w:ascii="Arial" w:eastAsia="Arial" w:hAnsi="Arial" w:cs="Arial"/>
                <w:color w:val="000000"/>
                <w:sz w:val="18"/>
                <w:szCs w:val="20"/>
                <w:lang w:val="es-ES" w:eastAsia="es-MX"/>
              </w:rPr>
            </w:pPr>
          </w:p>
        </w:tc>
        <w:tc>
          <w:tcPr>
            <w:tcW w:w="1147" w:type="dxa"/>
            <w:vMerge/>
            <w:tcBorders>
              <w:bottom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76" w:lineRule="auto"/>
              <w:rPr>
                <w:rFonts w:ascii="Arial" w:eastAsia="Arial" w:hAnsi="Arial" w:cs="Arial"/>
                <w:color w:val="000000"/>
                <w:sz w:val="18"/>
                <w:szCs w:val="20"/>
                <w:lang w:val="es-ES" w:eastAsia="es-MX"/>
              </w:rPr>
            </w:pPr>
          </w:p>
        </w:tc>
        <w:tc>
          <w:tcPr>
            <w:tcW w:w="1418" w:type="dxa"/>
            <w:tcBorders>
              <w:top w:val="single" w:sz="4" w:space="0" w:color="000000"/>
              <w:left w:val="single" w:sz="4" w:space="0" w:color="000000"/>
              <w:right w:val="single" w:sz="4" w:space="0" w:color="000000"/>
            </w:tcBorders>
          </w:tcPr>
          <w:p w:rsidR="00870754" w:rsidRPr="00EF4F2C" w:rsidRDefault="00870754" w:rsidP="00870754">
            <w:pPr>
              <w:widowControl w:val="0"/>
              <w:pBdr>
                <w:top w:val="nil"/>
                <w:left w:val="nil"/>
                <w:bottom w:val="nil"/>
                <w:right w:val="nil"/>
                <w:between w:val="nil"/>
              </w:pBdr>
              <w:spacing w:after="0" w:line="242" w:lineRule="auto"/>
              <w:ind w:right="79"/>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Personal Jubilado</w:t>
            </w:r>
          </w:p>
        </w:tc>
        <w:tc>
          <w:tcPr>
            <w:tcW w:w="1559" w:type="dxa"/>
            <w:tcBorders>
              <w:top w:val="single" w:sz="4" w:space="0" w:color="000000"/>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52</w:t>
            </w:r>
          </w:p>
        </w:tc>
        <w:tc>
          <w:tcPr>
            <w:tcW w:w="1549" w:type="dxa"/>
            <w:tcBorders>
              <w:top w:val="single" w:sz="4" w:space="0" w:color="000000"/>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25" w:after="0" w:line="240" w:lineRule="auto"/>
              <w:ind w:right="45"/>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65 meses salario tabular</w:t>
            </w:r>
          </w:p>
        </w:tc>
        <w:tc>
          <w:tcPr>
            <w:tcW w:w="1853" w:type="dxa"/>
            <w:tcBorders>
              <w:top w:val="single" w:sz="4" w:space="0" w:color="000000"/>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00:00 horas del 16 de junio</w:t>
            </w:r>
            <w:r w:rsidRPr="00EF4F2C">
              <w:rPr>
                <w:rFonts w:ascii="Arial" w:eastAsia="Arial" w:hAnsi="Arial" w:cs="Arial"/>
                <w:color w:val="000000"/>
                <w:sz w:val="18"/>
                <w:szCs w:val="20"/>
                <w:lang w:val="es-ES" w:eastAsia="es-MX"/>
              </w:rPr>
              <w:t xml:space="preserve"> de 2025</w:t>
            </w:r>
          </w:p>
        </w:tc>
        <w:tc>
          <w:tcPr>
            <w:tcW w:w="2579" w:type="dxa"/>
            <w:tcBorders>
              <w:top w:val="single" w:sz="4" w:space="0" w:color="000000"/>
              <w:left w:val="single" w:sz="4" w:space="0" w:color="000000"/>
            </w:tcBorders>
            <w:vAlign w:val="center"/>
          </w:tcPr>
          <w:p w:rsidR="00870754" w:rsidRPr="00EF4F2C" w:rsidRDefault="00870754" w:rsidP="00870754">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Pr="00EF4F2C">
              <w:rPr>
                <w:rFonts w:ascii="Arial" w:eastAsia="Arial" w:hAnsi="Arial" w:cs="Arial"/>
                <w:color w:val="000000"/>
                <w:sz w:val="18"/>
                <w:szCs w:val="20"/>
                <w:lang w:val="es-ES" w:eastAsia="es-MX"/>
              </w:rPr>
              <w:t xml:space="preserve"> horas</w:t>
            </w:r>
          </w:p>
          <w:p w:rsidR="00870754" w:rsidRPr="00EF4F2C" w:rsidRDefault="00870754" w:rsidP="00870754">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Pr="00EF4F2C">
              <w:rPr>
                <w:rFonts w:ascii="Arial" w:eastAsia="Arial" w:hAnsi="Arial" w:cs="Arial"/>
                <w:color w:val="000000"/>
                <w:sz w:val="18"/>
                <w:szCs w:val="20"/>
                <w:lang w:val="es-ES" w:eastAsia="es-MX"/>
              </w:rPr>
              <w:t xml:space="preserve"> de 2025</w:t>
            </w:r>
          </w:p>
        </w:tc>
      </w:tr>
      <w:tr w:rsidR="00870754" w:rsidRPr="00EF4F2C" w:rsidTr="004A5F58">
        <w:trPr>
          <w:trHeight w:val="549"/>
        </w:trPr>
        <w:tc>
          <w:tcPr>
            <w:tcW w:w="1263" w:type="dxa"/>
            <w:vMerge w:val="restart"/>
            <w:shd w:val="clear" w:color="auto" w:fill="C0C0C0"/>
          </w:tcPr>
          <w:p w:rsidR="00870754" w:rsidRPr="00EF4F2C" w:rsidRDefault="00870754" w:rsidP="00870754">
            <w:pPr>
              <w:widowControl w:val="0"/>
              <w:pBdr>
                <w:top w:val="nil"/>
                <w:left w:val="nil"/>
                <w:bottom w:val="nil"/>
                <w:right w:val="nil"/>
                <w:between w:val="nil"/>
              </w:pBdr>
              <w:spacing w:before="114" w:after="0" w:line="240" w:lineRule="auto"/>
              <w:rPr>
                <w:rFonts w:ascii="Arial" w:eastAsia="Arial" w:hAnsi="Arial" w:cs="Arial"/>
                <w:color w:val="000000"/>
                <w:sz w:val="18"/>
                <w:szCs w:val="20"/>
                <w:lang w:val="es-ES" w:eastAsia="es-MX"/>
              </w:rPr>
            </w:pPr>
          </w:p>
          <w:p w:rsidR="00870754" w:rsidRDefault="00870754" w:rsidP="00870754">
            <w:pPr>
              <w:widowControl w:val="0"/>
              <w:pBdr>
                <w:top w:val="nil"/>
                <w:left w:val="nil"/>
                <w:bottom w:val="nil"/>
                <w:right w:val="nil"/>
                <w:between w:val="nil"/>
              </w:pBdr>
              <w:spacing w:after="0" w:line="242" w:lineRule="auto"/>
              <w:ind w:left="467" w:right="133" w:hanging="324"/>
              <w:rPr>
                <w:rFonts w:ascii="Arial" w:eastAsia="Arial" w:hAnsi="Arial" w:cs="Arial"/>
                <w:b/>
                <w:color w:val="000000"/>
                <w:sz w:val="18"/>
                <w:szCs w:val="20"/>
                <w:lang w:val="es-ES" w:eastAsia="es-MX"/>
              </w:rPr>
            </w:pPr>
          </w:p>
          <w:p w:rsidR="00870754" w:rsidRDefault="00870754" w:rsidP="00870754">
            <w:pPr>
              <w:widowControl w:val="0"/>
              <w:pBdr>
                <w:top w:val="nil"/>
                <w:left w:val="nil"/>
                <w:bottom w:val="nil"/>
                <w:right w:val="nil"/>
                <w:between w:val="nil"/>
              </w:pBdr>
              <w:spacing w:after="0" w:line="242" w:lineRule="auto"/>
              <w:ind w:left="467" w:right="133" w:hanging="324"/>
              <w:rPr>
                <w:rFonts w:ascii="Arial" w:eastAsia="Arial" w:hAnsi="Arial" w:cs="Arial"/>
                <w:b/>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2" w:lineRule="auto"/>
              <w:ind w:left="467" w:right="133" w:hanging="324"/>
              <w:rPr>
                <w:rFonts w:ascii="Arial" w:eastAsia="Arial" w:hAnsi="Arial" w:cs="Arial"/>
                <w:color w:val="000000"/>
                <w:sz w:val="18"/>
                <w:szCs w:val="20"/>
                <w:lang w:val="es-ES" w:eastAsia="es-MX"/>
              </w:rPr>
            </w:pPr>
            <w:r w:rsidRPr="00EF4F2C">
              <w:rPr>
                <w:rFonts w:ascii="Arial" w:eastAsia="Arial" w:hAnsi="Arial" w:cs="Arial"/>
                <w:b/>
                <w:color w:val="000000"/>
                <w:sz w:val="18"/>
                <w:szCs w:val="20"/>
                <w:lang w:val="es-ES" w:eastAsia="es-MX"/>
              </w:rPr>
              <w:t>Partida 2</w:t>
            </w:r>
          </w:p>
        </w:tc>
        <w:tc>
          <w:tcPr>
            <w:tcW w:w="1147" w:type="dxa"/>
            <w:vMerge w:val="restart"/>
            <w:tcBorders>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9"/>
              <w:jc w:val="center"/>
              <w:rPr>
                <w:rFonts w:ascii="Arial" w:eastAsia="Arial" w:hAnsi="Arial" w:cs="Arial"/>
                <w:color w:val="000000"/>
                <w:sz w:val="18"/>
                <w:szCs w:val="20"/>
                <w:lang w:val="es-ES" w:eastAsia="es-MX"/>
              </w:rPr>
            </w:pPr>
            <w:r w:rsidRPr="00EF4F2C">
              <w:rPr>
                <w:rFonts w:ascii="Arial" w:eastAsia="Arial" w:hAnsi="Arial" w:cs="Arial"/>
                <w:b/>
                <w:color w:val="000000"/>
                <w:sz w:val="18"/>
                <w:szCs w:val="20"/>
                <w:lang w:val="es-ES" w:eastAsia="es-MX"/>
              </w:rPr>
              <w:t>Seguro de Vida</w:t>
            </w:r>
          </w:p>
        </w:tc>
        <w:tc>
          <w:tcPr>
            <w:tcW w:w="1418" w:type="dxa"/>
            <w:tcBorders>
              <w:left w:val="single" w:sz="4" w:space="0" w:color="000000"/>
              <w:right w:val="single" w:sz="4" w:space="0" w:color="000000"/>
            </w:tcBorders>
          </w:tcPr>
          <w:p w:rsidR="00870754" w:rsidRPr="00EF4F2C" w:rsidRDefault="00870754" w:rsidP="00870754">
            <w:pPr>
              <w:widowControl w:val="0"/>
              <w:pBdr>
                <w:top w:val="nil"/>
                <w:left w:val="nil"/>
                <w:bottom w:val="nil"/>
                <w:right w:val="nil"/>
                <w:between w:val="nil"/>
              </w:pBdr>
              <w:spacing w:before="113" w:after="0" w:line="240" w:lineRule="auto"/>
              <w:rPr>
                <w:rFonts w:ascii="Arial" w:eastAsia="Arial" w:hAnsi="Arial" w:cs="Arial"/>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0" w:lineRule="auto"/>
              <w:ind w:left="460" w:right="79" w:hanging="346"/>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Personal de Base</w:t>
            </w:r>
          </w:p>
        </w:tc>
        <w:tc>
          <w:tcPr>
            <w:tcW w:w="1559" w:type="dxa"/>
            <w:tcBorders>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180</w:t>
            </w:r>
          </w:p>
        </w:tc>
        <w:tc>
          <w:tcPr>
            <w:tcW w:w="1549" w:type="dxa"/>
            <w:tcBorders>
              <w:left w:val="single" w:sz="4" w:space="0" w:color="000000"/>
              <w:right w:val="single" w:sz="4" w:space="0" w:color="000000"/>
            </w:tcBorders>
          </w:tcPr>
          <w:p w:rsidR="00870754" w:rsidRPr="00EF4F2C" w:rsidRDefault="00870754" w:rsidP="00870754">
            <w:pPr>
              <w:widowControl w:val="0"/>
              <w:pBdr>
                <w:top w:val="nil"/>
                <w:left w:val="nil"/>
                <w:bottom w:val="nil"/>
                <w:right w:val="nil"/>
                <w:between w:val="nil"/>
              </w:pBdr>
              <w:spacing w:before="235" w:after="0" w:line="240" w:lineRule="auto"/>
              <w:ind w:left="56" w:right="45"/>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65 meses salario tabular</w:t>
            </w:r>
          </w:p>
        </w:tc>
        <w:tc>
          <w:tcPr>
            <w:tcW w:w="1853" w:type="dxa"/>
            <w:tcBorders>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00:00 horas del 16 de junio</w:t>
            </w:r>
            <w:r w:rsidRPr="00EF4F2C">
              <w:rPr>
                <w:rFonts w:ascii="Arial" w:eastAsia="Arial" w:hAnsi="Arial" w:cs="Arial"/>
                <w:color w:val="000000"/>
                <w:sz w:val="18"/>
                <w:szCs w:val="20"/>
                <w:lang w:val="es-ES" w:eastAsia="es-MX"/>
              </w:rPr>
              <w:t xml:space="preserve"> de 2025</w:t>
            </w:r>
          </w:p>
        </w:tc>
        <w:tc>
          <w:tcPr>
            <w:tcW w:w="2579" w:type="dxa"/>
            <w:tcBorders>
              <w:left w:val="single" w:sz="4" w:space="0" w:color="000000"/>
            </w:tcBorders>
            <w:vAlign w:val="center"/>
          </w:tcPr>
          <w:p w:rsidR="00870754" w:rsidRPr="00EF4F2C" w:rsidRDefault="00870754" w:rsidP="00870754">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Pr="00EF4F2C">
              <w:rPr>
                <w:rFonts w:ascii="Arial" w:eastAsia="Arial" w:hAnsi="Arial" w:cs="Arial"/>
                <w:color w:val="000000"/>
                <w:sz w:val="18"/>
                <w:szCs w:val="20"/>
                <w:lang w:val="es-ES" w:eastAsia="es-MX"/>
              </w:rPr>
              <w:t xml:space="preserve"> horas</w:t>
            </w:r>
          </w:p>
          <w:p w:rsidR="00870754" w:rsidRPr="00EF4F2C" w:rsidRDefault="00870754" w:rsidP="00870754">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Pr="00EF4F2C">
              <w:rPr>
                <w:rFonts w:ascii="Arial" w:eastAsia="Arial" w:hAnsi="Arial" w:cs="Arial"/>
                <w:color w:val="000000"/>
                <w:sz w:val="18"/>
                <w:szCs w:val="20"/>
                <w:lang w:val="es-ES" w:eastAsia="es-MX"/>
              </w:rPr>
              <w:t xml:space="preserve"> de 2025</w:t>
            </w:r>
          </w:p>
        </w:tc>
      </w:tr>
      <w:tr w:rsidR="00870754" w:rsidRPr="00EF4F2C" w:rsidTr="00FF5257">
        <w:trPr>
          <w:trHeight w:val="544"/>
        </w:trPr>
        <w:tc>
          <w:tcPr>
            <w:tcW w:w="1263" w:type="dxa"/>
            <w:vMerge/>
            <w:tcBorders>
              <w:bottom w:val="single" w:sz="4" w:space="0" w:color="000000"/>
            </w:tcBorders>
            <w:shd w:val="clear" w:color="auto" w:fill="C0C0C0"/>
          </w:tcPr>
          <w:p w:rsidR="00870754" w:rsidRPr="00EF4F2C" w:rsidRDefault="00870754" w:rsidP="00870754">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tc>
        <w:tc>
          <w:tcPr>
            <w:tcW w:w="1147" w:type="dxa"/>
            <w:vMerge/>
            <w:tcBorders>
              <w:bottom w:val="single" w:sz="4" w:space="0" w:color="auto"/>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9"/>
              <w:jc w:val="center"/>
              <w:rPr>
                <w:rFonts w:ascii="Arial" w:eastAsia="Arial" w:hAnsi="Arial" w:cs="Arial"/>
                <w:b/>
                <w:color w:val="000000"/>
                <w:sz w:val="18"/>
                <w:szCs w:val="20"/>
                <w:lang w:val="es-ES" w:eastAsia="es-MX"/>
              </w:rPr>
            </w:pPr>
          </w:p>
        </w:tc>
        <w:tc>
          <w:tcPr>
            <w:tcW w:w="1418"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Personal Jubilado</w:t>
            </w:r>
          </w:p>
        </w:tc>
        <w:tc>
          <w:tcPr>
            <w:tcW w:w="1559"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ind w:right="1"/>
              <w:jc w:val="center"/>
              <w:rPr>
                <w:rFonts w:ascii="Arial" w:eastAsia="Arial" w:hAnsi="Arial" w:cs="Arial"/>
                <w:color w:val="000000"/>
                <w:sz w:val="20"/>
              </w:rPr>
            </w:pPr>
          </w:p>
          <w:p w:rsidR="00870754" w:rsidRPr="00EF4F2C" w:rsidRDefault="00870754" w:rsidP="00870754">
            <w:pPr>
              <w:widowControl w:val="0"/>
              <w:pBdr>
                <w:top w:val="nil"/>
                <w:left w:val="nil"/>
                <w:bottom w:val="nil"/>
                <w:right w:val="nil"/>
                <w:between w:val="nil"/>
              </w:pBdr>
              <w:ind w:right="1"/>
              <w:jc w:val="center"/>
              <w:rPr>
                <w:rFonts w:ascii="Arial" w:eastAsia="Arial" w:hAnsi="Arial" w:cs="Arial"/>
                <w:color w:val="000000"/>
                <w:sz w:val="20"/>
              </w:rPr>
            </w:pPr>
            <w:r w:rsidRPr="00EF4F2C">
              <w:rPr>
                <w:rFonts w:ascii="Arial" w:eastAsia="Arial" w:hAnsi="Arial" w:cs="Arial"/>
                <w:color w:val="000000"/>
                <w:sz w:val="20"/>
              </w:rPr>
              <w:t>91</w:t>
            </w:r>
          </w:p>
        </w:tc>
        <w:tc>
          <w:tcPr>
            <w:tcW w:w="1549" w:type="dxa"/>
            <w:tcBorders>
              <w:left w:val="single" w:sz="4" w:space="0" w:color="000000"/>
              <w:right w:val="single" w:sz="4" w:space="0" w:color="000000"/>
            </w:tcBorders>
          </w:tcPr>
          <w:p w:rsidR="00870754" w:rsidRPr="00EF4F2C" w:rsidRDefault="00870754" w:rsidP="00870754">
            <w:pPr>
              <w:widowControl w:val="0"/>
              <w:pBdr>
                <w:top w:val="nil"/>
                <w:left w:val="nil"/>
                <w:bottom w:val="nil"/>
                <w:right w:val="nil"/>
                <w:between w:val="nil"/>
              </w:pBdr>
              <w:ind w:right="45"/>
              <w:jc w:val="center"/>
              <w:rPr>
                <w:rFonts w:ascii="Arial" w:eastAsia="Arial" w:hAnsi="Arial" w:cs="Arial"/>
                <w:color w:val="000000"/>
                <w:sz w:val="20"/>
              </w:rPr>
            </w:pPr>
            <w:r w:rsidRPr="00EF4F2C">
              <w:rPr>
                <w:rFonts w:ascii="Arial" w:eastAsia="Arial" w:hAnsi="Arial" w:cs="Arial"/>
                <w:color w:val="000000"/>
                <w:sz w:val="20"/>
              </w:rPr>
              <w:t>65 meses salario tabular</w:t>
            </w:r>
          </w:p>
        </w:tc>
        <w:tc>
          <w:tcPr>
            <w:tcW w:w="1853" w:type="dxa"/>
            <w:tcBorders>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00:00 horas del 16 de junio</w:t>
            </w:r>
            <w:r w:rsidRPr="00EF4F2C">
              <w:rPr>
                <w:rFonts w:ascii="Arial" w:eastAsia="Arial" w:hAnsi="Arial" w:cs="Arial"/>
                <w:color w:val="000000"/>
                <w:sz w:val="18"/>
                <w:szCs w:val="20"/>
                <w:lang w:val="es-ES" w:eastAsia="es-MX"/>
              </w:rPr>
              <w:t xml:space="preserve"> de 2025</w:t>
            </w:r>
          </w:p>
        </w:tc>
        <w:tc>
          <w:tcPr>
            <w:tcW w:w="2579" w:type="dxa"/>
            <w:tcBorders>
              <w:left w:val="single" w:sz="4" w:space="0" w:color="000000"/>
            </w:tcBorders>
            <w:vAlign w:val="center"/>
          </w:tcPr>
          <w:p w:rsidR="00870754" w:rsidRPr="00EF4F2C" w:rsidRDefault="00870754" w:rsidP="00870754">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Pr="00EF4F2C">
              <w:rPr>
                <w:rFonts w:ascii="Arial" w:eastAsia="Arial" w:hAnsi="Arial" w:cs="Arial"/>
                <w:color w:val="000000"/>
                <w:sz w:val="18"/>
                <w:szCs w:val="20"/>
                <w:lang w:val="es-ES" w:eastAsia="es-MX"/>
              </w:rPr>
              <w:t xml:space="preserve"> horas</w:t>
            </w:r>
          </w:p>
          <w:p w:rsidR="00870754" w:rsidRPr="00EF4F2C" w:rsidRDefault="00870754" w:rsidP="00870754">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Pr="00EF4F2C">
              <w:rPr>
                <w:rFonts w:ascii="Arial" w:eastAsia="Arial" w:hAnsi="Arial" w:cs="Arial"/>
                <w:color w:val="000000"/>
                <w:sz w:val="18"/>
                <w:szCs w:val="20"/>
                <w:lang w:val="es-ES" w:eastAsia="es-MX"/>
              </w:rPr>
              <w:t xml:space="preserve"> de 2025</w:t>
            </w:r>
          </w:p>
        </w:tc>
      </w:tr>
      <w:tr w:rsidR="00870754" w:rsidRPr="00EF4F2C" w:rsidTr="00E229A8">
        <w:trPr>
          <w:trHeight w:val="723"/>
        </w:trPr>
        <w:tc>
          <w:tcPr>
            <w:tcW w:w="1263" w:type="dxa"/>
            <w:vMerge w:val="restart"/>
            <w:shd w:val="clear" w:color="auto" w:fill="C0C0C0"/>
          </w:tcPr>
          <w:p w:rsidR="00870754" w:rsidRDefault="00870754" w:rsidP="00870754">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p w:rsidR="00870754" w:rsidRDefault="00870754" w:rsidP="00870754">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p w:rsidR="00870754" w:rsidRDefault="00870754" w:rsidP="00870754">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0" w:lineRule="auto"/>
              <w:jc w:val="center"/>
              <w:rPr>
                <w:rFonts w:ascii="Arial" w:eastAsia="Arial" w:hAnsi="Arial" w:cs="Arial"/>
                <w:b/>
                <w:color w:val="000000"/>
                <w:sz w:val="18"/>
                <w:szCs w:val="20"/>
                <w:lang w:val="es-ES" w:eastAsia="es-MX"/>
              </w:rPr>
            </w:pPr>
            <w:r w:rsidRPr="00EF4F2C">
              <w:rPr>
                <w:rFonts w:ascii="Arial" w:eastAsia="Arial" w:hAnsi="Arial" w:cs="Arial"/>
                <w:b/>
                <w:color w:val="000000"/>
                <w:sz w:val="18"/>
                <w:szCs w:val="20"/>
                <w:lang w:val="es-ES" w:eastAsia="es-MX"/>
              </w:rPr>
              <w:t>Partida 3</w:t>
            </w:r>
          </w:p>
        </w:tc>
        <w:tc>
          <w:tcPr>
            <w:tcW w:w="1147" w:type="dxa"/>
            <w:vMerge w:val="restart"/>
            <w:tcBorders>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9"/>
              <w:jc w:val="center"/>
              <w:rPr>
                <w:rFonts w:ascii="Arial" w:eastAsia="Arial" w:hAnsi="Arial" w:cs="Arial"/>
                <w:b/>
                <w:color w:val="000000"/>
                <w:sz w:val="18"/>
                <w:szCs w:val="20"/>
                <w:lang w:val="es-ES" w:eastAsia="es-MX"/>
              </w:rPr>
            </w:pPr>
            <w:r>
              <w:rPr>
                <w:rFonts w:ascii="Arial" w:eastAsia="Arial" w:hAnsi="Arial" w:cs="Arial"/>
                <w:b/>
                <w:color w:val="000000"/>
                <w:sz w:val="18"/>
                <w:szCs w:val="20"/>
                <w:lang w:val="es-ES" w:eastAsia="es-MX"/>
              </w:rPr>
              <w:t>Seguro de Vida</w:t>
            </w:r>
          </w:p>
        </w:tc>
        <w:tc>
          <w:tcPr>
            <w:tcW w:w="1418" w:type="dxa"/>
            <w:tcBorders>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460" w:right="79" w:hanging="346"/>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Personal de Base</w:t>
            </w:r>
          </w:p>
        </w:tc>
        <w:tc>
          <w:tcPr>
            <w:tcW w:w="1559"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ind w:right="1"/>
              <w:jc w:val="center"/>
              <w:rPr>
                <w:rFonts w:ascii="Arial" w:eastAsia="Arial" w:hAnsi="Arial" w:cs="Arial"/>
                <w:color w:val="000000"/>
                <w:sz w:val="20"/>
              </w:rPr>
            </w:pPr>
          </w:p>
          <w:p w:rsidR="00870754" w:rsidRPr="00EF4F2C" w:rsidRDefault="00870754" w:rsidP="00870754">
            <w:pPr>
              <w:widowControl w:val="0"/>
              <w:pBdr>
                <w:top w:val="nil"/>
                <w:left w:val="nil"/>
                <w:bottom w:val="nil"/>
                <w:right w:val="nil"/>
                <w:between w:val="nil"/>
              </w:pBdr>
              <w:ind w:right="1"/>
              <w:jc w:val="center"/>
              <w:rPr>
                <w:rFonts w:ascii="Arial" w:eastAsia="Arial" w:hAnsi="Arial" w:cs="Arial"/>
                <w:color w:val="000000"/>
                <w:sz w:val="20"/>
              </w:rPr>
            </w:pPr>
            <w:r>
              <w:rPr>
                <w:rFonts w:ascii="Arial" w:eastAsia="Arial" w:hAnsi="Arial" w:cs="Arial"/>
                <w:color w:val="000000"/>
                <w:sz w:val="20"/>
              </w:rPr>
              <w:t>271</w:t>
            </w:r>
          </w:p>
        </w:tc>
        <w:tc>
          <w:tcPr>
            <w:tcW w:w="1549" w:type="dxa"/>
            <w:tcBorders>
              <w:left w:val="single" w:sz="4" w:space="0" w:color="000000"/>
              <w:right w:val="single" w:sz="4" w:space="0" w:color="000000"/>
            </w:tcBorders>
          </w:tcPr>
          <w:p w:rsidR="00870754" w:rsidRPr="00EF4F2C" w:rsidRDefault="00870754" w:rsidP="00870754">
            <w:pPr>
              <w:widowControl w:val="0"/>
              <w:pBdr>
                <w:top w:val="nil"/>
                <w:left w:val="nil"/>
                <w:bottom w:val="nil"/>
                <w:right w:val="nil"/>
                <w:between w:val="nil"/>
              </w:pBdr>
              <w:ind w:right="45"/>
              <w:jc w:val="center"/>
              <w:rPr>
                <w:rFonts w:ascii="Arial" w:eastAsia="Arial" w:hAnsi="Arial" w:cs="Arial"/>
                <w:color w:val="000000"/>
                <w:sz w:val="20"/>
              </w:rPr>
            </w:pPr>
            <w:r>
              <w:rPr>
                <w:rFonts w:ascii="Arial" w:eastAsia="Arial" w:hAnsi="Arial" w:cs="Arial"/>
                <w:color w:val="000000"/>
                <w:sz w:val="20"/>
              </w:rPr>
              <w:t>$75,432.50 m.n. por participante</w:t>
            </w:r>
          </w:p>
        </w:tc>
        <w:tc>
          <w:tcPr>
            <w:tcW w:w="1853" w:type="dxa"/>
            <w:tcBorders>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00:00 horas del 16 de junio</w:t>
            </w:r>
            <w:r w:rsidRPr="00EF4F2C">
              <w:rPr>
                <w:rFonts w:ascii="Arial" w:eastAsia="Arial" w:hAnsi="Arial" w:cs="Arial"/>
                <w:color w:val="000000"/>
                <w:sz w:val="18"/>
                <w:szCs w:val="20"/>
                <w:lang w:val="es-ES" w:eastAsia="es-MX"/>
              </w:rPr>
              <w:t xml:space="preserve"> de 2025</w:t>
            </w:r>
          </w:p>
        </w:tc>
        <w:tc>
          <w:tcPr>
            <w:tcW w:w="2579" w:type="dxa"/>
            <w:tcBorders>
              <w:left w:val="single" w:sz="4" w:space="0" w:color="000000"/>
            </w:tcBorders>
            <w:vAlign w:val="center"/>
          </w:tcPr>
          <w:p w:rsidR="00870754" w:rsidRPr="00EF4F2C" w:rsidRDefault="00870754" w:rsidP="00870754">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Pr="00EF4F2C">
              <w:rPr>
                <w:rFonts w:ascii="Arial" w:eastAsia="Arial" w:hAnsi="Arial" w:cs="Arial"/>
                <w:color w:val="000000"/>
                <w:sz w:val="18"/>
                <w:szCs w:val="20"/>
                <w:lang w:val="es-ES" w:eastAsia="es-MX"/>
              </w:rPr>
              <w:t xml:space="preserve"> horas</w:t>
            </w:r>
          </w:p>
          <w:p w:rsidR="00870754" w:rsidRPr="00EF4F2C" w:rsidRDefault="00870754" w:rsidP="00870754">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Pr="00EF4F2C">
              <w:rPr>
                <w:rFonts w:ascii="Arial" w:eastAsia="Arial" w:hAnsi="Arial" w:cs="Arial"/>
                <w:color w:val="000000"/>
                <w:sz w:val="18"/>
                <w:szCs w:val="20"/>
                <w:lang w:val="es-ES" w:eastAsia="es-MX"/>
              </w:rPr>
              <w:t xml:space="preserve"> de 2025</w:t>
            </w:r>
          </w:p>
        </w:tc>
      </w:tr>
      <w:tr w:rsidR="00870754" w:rsidRPr="00EF4F2C" w:rsidTr="00DF6AAD">
        <w:trPr>
          <w:trHeight w:val="612"/>
        </w:trPr>
        <w:tc>
          <w:tcPr>
            <w:tcW w:w="1263" w:type="dxa"/>
            <w:vMerge/>
            <w:tcBorders>
              <w:bottom w:val="single" w:sz="4" w:space="0" w:color="000000"/>
            </w:tcBorders>
            <w:shd w:val="clear" w:color="auto" w:fill="C0C0C0"/>
          </w:tcPr>
          <w:p w:rsidR="00870754" w:rsidRPr="00EF4F2C" w:rsidRDefault="00870754" w:rsidP="00870754">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tc>
        <w:tc>
          <w:tcPr>
            <w:tcW w:w="1147" w:type="dxa"/>
            <w:vMerge/>
            <w:tcBorders>
              <w:bottom w:val="single" w:sz="4" w:space="0" w:color="auto"/>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9"/>
              <w:jc w:val="center"/>
              <w:rPr>
                <w:rFonts w:ascii="Arial" w:eastAsia="Arial" w:hAnsi="Arial" w:cs="Arial"/>
                <w:b/>
                <w:color w:val="000000"/>
                <w:sz w:val="18"/>
                <w:szCs w:val="20"/>
                <w:lang w:val="es-ES" w:eastAsia="es-MX"/>
              </w:rPr>
            </w:pPr>
          </w:p>
        </w:tc>
        <w:tc>
          <w:tcPr>
            <w:tcW w:w="1418"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r w:rsidRPr="00EF4F2C">
              <w:rPr>
                <w:rFonts w:ascii="Arial" w:eastAsia="Arial" w:hAnsi="Arial" w:cs="Arial"/>
                <w:color w:val="000000"/>
                <w:sz w:val="18"/>
                <w:szCs w:val="20"/>
                <w:lang w:val="es-ES" w:eastAsia="es-MX"/>
              </w:rPr>
              <w:t>Personal Jubilado</w:t>
            </w:r>
          </w:p>
        </w:tc>
        <w:tc>
          <w:tcPr>
            <w:tcW w:w="1559"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ind w:right="1"/>
              <w:jc w:val="center"/>
              <w:rPr>
                <w:rFonts w:ascii="Arial" w:eastAsia="Arial" w:hAnsi="Arial" w:cs="Arial"/>
                <w:color w:val="000000"/>
                <w:sz w:val="20"/>
              </w:rPr>
            </w:pPr>
          </w:p>
          <w:p w:rsidR="00870754" w:rsidRPr="00EF4F2C" w:rsidRDefault="00870754" w:rsidP="00870754">
            <w:pPr>
              <w:widowControl w:val="0"/>
              <w:pBdr>
                <w:top w:val="nil"/>
                <w:left w:val="nil"/>
                <w:bottom w:val="nil"/>
                <w:right w:val="nil"/>
                <w:between w:val="nil"/>
              </w:pBdr>
              <w:ind w:right="1"/>
              <w:jc w:val="center"/>
              <w:rPr>
                <w:rFonts w:ascii="Arial" w:eastAsia="Arial" w:hAnsi="Arial" w:cs="Arial"/>
                <w:color w:val="000000"/>
                <w:sz w:val="20"/>
              </w:rPr>
            </w:pPr>
            <w:r>
              <w:rPr>
                <w:rFonts w:ascii="Arial" w:eastAsia="Arial" w:hAnsi="Arial" w:cs="Arial"/>
                <w:color w:val="000000"/>
                <w:sz w:val="20"/>
              </w:rPr>
              <w:t>143</w:t>
            </w:r>
          </w:p>
        </w:tc>
        <w:tc>
          <w:tcPr>
            <w:tcW w:w="1549" w:type="dxa"/>
            <w:tcBorders>
              <w:left w:val="single" w:sz="4" w:space="0" w:color="000000"/>
              <w:right w:val="single" w:sz="4" w:space="0" w:color="000000"/>
            </w:tcBorders>
          </w:tcPr>
          <w:p w:rsidR="00870754" w:rsidRPr="00EF4F2C" w:rsidRDefault="00870754" w:rsidP="00870754">
            <w:pPr>
              <w:widowControl w:val="0"/>
              <w:pBdr>
                <w:top w:val="nil"/>
                <w:left w:val="nil"/>
                <w:bottom w:val="nil"/>
                <w:right w:val="nil"/>
                <w:between w:val="nil"/>
              </w:pBdr>
              <w:ind w:right="45"/>
              <w:jc w:val="center"/>
              <w:rPr>
                <w:rFonts w:ascii="Arial" w:eastAsia="Arial" w:hAnsi="Arial" w:cs="Arial"/>
                <w:color w:val="000000"/>
                <w:sz w:val="20"/>
              </w:rPr>
            </w:pPr>
            <w:r>
              <w:rPr>
                <w:rFonts w:ascii="Arial" w:eastAsia="Arial" w:hAnsi="Arial" w:cs="Arial"/>
                <w:color w:val="000000"/>
                <w:sz w:val="20"/>
              </w:rPr>
              <w:t>$75,432.50 m.n. por participante</w:t>
            </w:r>
          </w:p>
        </w:tc>
        <w:tc>
          <w:tcPr>
            <w:tcW w:w="1853" w:type="dxa"/>
            <w:tcBorders>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00:00 horas del 16 de junio</w:t>
            </w:r>
            <w:r w:rsidRPr="00EF4F2C">
              <w:rPr>
                <w:rFonts w:ascii="Arial" w:eastAsia="Arial" w:hAnsi="Arial" w:cs="Arial"/>
                <w:color w:val="000000"/>
                <w:sz w:val="18"/>
                <w:szCs w:val="20"/>
                <w:lang w:val="es-ES" w:eastAsia="es-MX"/>
              </w:rPr>
              <w:t xml:space="preserve"> de 2025</w:t>
            </w:r>
          </w:p>
        </w:tc>
        <w:tc>
          <w:tcPr>
            <w:tcW w:w="2579" w:type="dxa"/>
            <w:tcBorders>
              <w:left w:val="single" w:sz="4" w:space="0" w:color="000000"/>
            </w:tcBorders>
            <w:vAlign w:val="center"/>
          </w:tcPr>
          <w:p w:rsidR="00870754" w:rsidRPr="00EF4F2C" w:rsidRDefault="00870754" w:rsidP="00870754">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Pr="00EF4F2C">
              <w:rPr>
                <w:rFonts w:ascii="Arial" w:eastAsia="Arial" w:hAnsi="Arial" w:cs="Arial"/>
                <w:color w:val="000000"/>
                <w:sz w:val="18"/>
                <w:szCs w:val="20"/>
                <w:lang w:val="es-ES" w:eastAsia="es-MX"/>
              </w:rPr>
              <w:t xml:space="preserve"> horas</w:t>
            </w:r>
          </w:p>
          <w:p w:rsidR="00870754" w:rsidRPr="00EF4F2C" w:rsidRDefault="00870754" w:rsidP="00870754">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Pr="00EF4F2C">
              <w:rPr>
                <w:rFonts w:ascii="Arial" w:eastAsia="Arial" w:hAnsi="Arial" w:cs="Arial"/>
                <w:color w:val="000000"/>
                <w:sz w:val="18"/>
                <w:szCs w:val="20"/>
                <w:lang w:val="es-ES" w:eastAsia="es-MX"/>
              </w:rPr>
              <w:t xml:space="preserve"> de 2025</w:t>
            </w:r>
          </w:p>
        </w:tc>
      </w:tr>
      <w:tr w:rsidR="00870754" w:rsidRPr="00EF4F2C" w:rsidTr="00B822E0">
        <w:trPr>
          <w:trHeight w:val="696"/>
        </w:trPr>
        <w:tc>
          <w:tcPr>
            <w:tcW w:w="1263" w:type="dxa"/>
            <w:vMerge w:val="restart"/>
            <w:shd w:val="clear" w:color="auto" w:fill="C0C0C0"/>
          </w:tcPr>
          <w:p w:rsidR="00870754" w:rsidRDefault="00870754" w:rsidP="00870754">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p>
          <w:p w:rsidR="00870754" w:rsidRDefault="00870754" w:rsidP="00870754">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p>
          <w:p w:rsidR="00870754" w:rsidRDefault="00870754" w:rsidP="00870754">
            <w:pPr>
              <w:widowControl w:val="0"/>
              <w:pBdr>
                <w:top w:val="nil"/>
                <w:left w:val="nil"/>
                <w:bottom w:val="nil"/>
                <w:right w:val="nil"/>
                <w:between w:val="nil"/>
              </w:pBdr>
              <w:spacing w:after="0" w:line="240" w:lineRule="auto"/>
              <w:jc w:val="center"/>
              <w:rPr>
                <w:rFonts w:ascii="Arial" w:eastAsia="Arial" w:hAnsi="Arial" w:cs="Arial"/>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0" w:lineRule="auto"/>
              <w:jc w:val="center"/>
              <w:rPr>
                <w:rFonts w:ascii="Arial" w:eastAsia="Arial" w:hAnsi="Arial" w:cs="Arial"/>
                <w:b/>
                <w:color w:val="000000"/>
                <w:sz w:val="18"/>
                <w:szCs w:val="20"/>
                <w:lang w:val="es-ES" w:eastAsia="es-MX"/>
              </w:rPr>
            </w:pPr>
            <w:r w:rsidRPr="00EF4F2C">
              <w:rPr>
                <w:rFonts w:ascii="Arial" w:eastAsia="Arial" w:hAnsi="Arial" w:cs="Arial"/>
                <w:b/>
                <w:color w:val="000000"/>
                <w:sz w:val="18"/>
                <w:szCs w:val="20"/>
                <w:lang w:val="es-ES" w:eastAsia="es-MX"/>
              </w:rPr>
              <w:t>Partida 4</w:t>
            </w:r>
          </w:p>
        </w:tc>
        <w:tc>
          <w:tcPr>
            <w:tcW w:w="1147" w:type="dxa"/>
            <w:vMerge w:val="restart"/>
            <w:tcBorders>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9"/>
              <w:jc w:val="center"/>
              <w:rPr>
                <w:rFonts w:ascii="Arial" w:eastAsia="Arial" w:hAnsi="Arial" w:cs="Arial"/>
                <w:b/>
                <w:color w:val="000000"/>
                <w:sz w:val="18"/>
                <w:szCs w:val="20"/>
                <w:lang w:val="es-ES" w:eastAsia="es-MX"/>
              </w:rPr>
            </w:pPr>
            <w:r>
              <w:rPr>
                <w:rFonts w:ascii="Arial" w:eastAsia="Arial" w:hAnsi="Arial" w:cs="Arial"/>
                <w:b/>
                <w:color w:val="000000"/>
                <w:sz w:val="18"/>
                <w:szCs w:val="20"/>
                <w:lang w:val="es-ES" w:eastAsia="es-MX"/>
              </w:rPr>
              <w:t>Seguro de Vida</w:t>
            </w:r>
          </w:p>
        </w:tc>
        <w:tc>
          <w:tcPr>
            <w:tcW w:w="1418"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spacing w:after="0" w:line="240" w:lineRule="auto"/>
              <w:jc w:val="center"/>
              <w:rPr>
                <w:rFonts w:ascii="Arial" w:eastAsia="Arial" w:hAnsi="Arial" w:cs="Arial"/>
                <w:b/>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0" w:lineRule="auto"/>
              <w:jc w:val="center"/>
              <w:rPr>
                <w:rFonts w:ascii="Arial" w:eastAsia="Arial" w:hAnsi="Arial" w:cs="Arial"/>
                <w:b/>
                <w:color w:val="000000"/>
                <w:sz w:val="18"/>
                <w:szCs w:val="20"/>
                <w:lang w:val="es-ES" w:eastAsia="es-MX"/>
              </w:rPr>
            </w:pPr>
            <w:r w:rsidRPr="00EF4F2C">
              <w:rPr>
                <w:rFonts w:ascii="Arial" w:eastAsia="Arial" w:hAnsi="Arial" w:cs="Arial"/>
                <w:b/>
                <w:color w:val="000000"/>
                <w:sz w:val="18"/>
                <w:szCs w:val="20"/>
                <w:lang w:val="es-ES" w:eastAsia="es-MX"/>
              </w:rPr>
              <w:t>Personal de Confianza</w:t>
            </w:r>
          </w:p>
        </w:tc>
        <w:tc>
          <w:tcPr>
            <w:tcW w:w="1559"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ind w:right="1"/>
              <w:jc w:val="center"/>
              <w:rPr>
                <w:rFonts w:ascii="Arial" w:eastAsia="Arial" w:hAnsi="Arial" w:cs="Arial"/>
                <w:color w:val="000000"/>
                <w:sz w:val="20"/>
              </w:rPr>
            </w:pPr>
          </w:p>
          <w:p w:rsidR="00870754" w:rsidRDefault="00870754" w:rsidP="00870754">
            <w:pPr>
              <w:widowControl w:val="0"/>
              <w:pBdr>
                <w:top w:val="nil"/>
                <w:left w:val="nil"/>
                <w:bottom w:val="nil"/>
                <w:right w:val="nil"/>
                <w:between w:val="nil"/>
              </w:pBdr>
              <w:ind w:right="1"/>
              <w:jc w:val="center"/>
              <w:rPr>
                <w:rFonts w:ascii="Arial" w:eastAsia="Arial" w:hAnsi="Arial" w:cs="Arial"/>
                <w:color w:val="000000"/>
                <w:sz w:val="20"/>
              </w:rPr>
            </w:pPr>
            <w:r>
              <w:rPr>
                <w:rFonts w:ascii="Arial" w:eastAsia="Arial" w:hAnsi="Arial" w:cs="Arial"/>
                <w:color w:val="000000"/>
                <w:sz w:val="20"/>
              </w:rPr>
              <w:t>207</w:t>
            </w:r>
          </w:p>
        </w:tc>
        <w:tc>
          <w:tcPr>
            <w:tcW w:w="1549" w:type="dxa"/>
            <w:tcBorders>
              <w:left w:val="single" w:sz="4" w:space="0" w:color="000000"/>
              <w:right w:val="single" w:sz="4" w:space="0" w:color="000000"/>
            </w:tcBorders>
          </w:tcPr>
          <w:p w:rsidR="00870754" w:rsidRDefault="00870754" w:rsidP="00870754">
            <w:pPr>
              <w:widowControl w:val="0"/>
              <w:pBdr>
                <w:top w:val="nil"/>
                <w:left w:val="nil"/>
                <w:bottom w:val="nil"/>
                <w:right w:val="nil"/>
                <w:between w:val="nil"/>
              </w:pBdr>
              <w:ind w:right="45"/>
              <w:jc w:val="center"/>
              <w:rPr>
                <w:rFonts w:ascii="Arial" w:eastAsia="Arial" w:hAnsi="Arial" w:cs="Arial"/>
                <w:color w:val="000000"/>
                <w:sz w:val="20"/>
              </w:rPr>
            </w:pPr>
            <w:r>
              <w:rPr>
                <w:rFonts w:ascii="Arial" w:eastAsia="Arial" w:hAnsi="Arial" w:cs="Arial"/>
                <w:color w:val="000000"/>
                <w:sz w:val="20"/>
              </w:rPr>
              <w:t>$25,000.00 m.n. por participante</w:t>
            </w:r>
          </w:p>
        </w:tc>
        <w:tc>
          <w:tcPr>
            <w:tcW w:w="1853" w:type="dxa"/>
            <w:tcBorders>
              <w:left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00:00 horas del 16 de junio</w:t>
            </w:r>
            <w:r w:rsidRPr="00EF4F2C">
              <w:rPr>
                <w:rFonts w:ascii="Arial" w:eastAsia="Arial" w:hAnsi="Arial" w:cs="Arial"/>
                <w:color w:val="000000"/>
                <w:sz w:val="18"/>
                <w:szCs w:val="20"/>
                <w:lang w:val="es-ES" w:eastAsia="es-MX"/>
              </w:rPr>
              <w:t xml:space="preserve"> de 2025</w:t>
            </w:r>
          </w:p>
        </w:tc>
        <w:tc>
          <w:tcPr>
            <w:tcW w:w="2579" w:type="dxa"/>
            <w:tcBorders>
              <w:left w:val="single" w:sz="4" w:space="0" w:color="000000"/>
            </w:tcBorders>
            <w:vAlign w:val="center"/>
          </w:tcPr>
          <w:p w:rsidR="00870754" w:rsidRPr="00EF4F2C" w:rsidRDefault="00870754" w:rsidP="00870754">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Pr="00EF4F2C">
              <w:rPr>
                <w:rFonts w:ascii="Arial" w:eastAsia="Arial" w:hAnsi="Arial" w:cs="Arial"/>
                <w:color w:val="000000"/>
                <w:sz w:val="18"/>
                <w:szCs w:val="20"/>
                <w:lang w:val="es-ES" w:eastAsia="es-MX"/>
              </w:rPr>
              <w:t xml:space="preserve"> horas</w:t>
            </w:r>
          </w:p>
          <w:p w:rsidR="00870754" w:rsidRPr="00EF4F2C" w:rsidRDefault="00870754" w:rsidP="00870754">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Pr="00EF4F2C">
              <w:rPr>
                <w:rFonts w:ascii="Arial" w:eastAsia="Arial" w:hAnsi="Arial" w:cs="Arial"/>
                <w:color w:val="000000"/>
                <w:sz w:val="18"/>
                <w:szCs w:val="20"/>
                <w:lang w:val="es-ES" w:eastAsia="es-MX"/>
              </w:rPr>
              <w:t xml:space="preserve"> de 2025</w:t>
            </w:r>
          </w:p>
        </w:tc>
      </w:tr>
      <w:tr w:rsidR="00870754" w:rsidRPr="00EF4F2C" w:rsidTr="00D94556">
        <w:trPr>
          <w:trHeight w:val="793"/>
        </w:trPr>
        <w:tc>
          <w:tcPr>
            <w:tcW w:w="1263" w:type="dxa"/>
            <w:vMerge/>
            <w:tcBorders>
              <w:bottom w:val="single" w:sz="4" w:space="0" w:color="000000"/>
            </w:tcBorders>
            <w:shd w:val="clear" w:color="auto" w:fill="C0C0C0"/>
          </w:tcPr>
          <w:p w:rsidR="00870754" w:rsidRPr="00EF4F2C" w:rsidRDefault="00870754" w:rsidP="00870754">
            <w:pPr>
              <w:widowControl w:val="0"/>
              <w:pBdr>
                <w:top w:val="nil"/>
                <w:left w:val="nil"/>
                <w:bottom w:val="nil"/>
                <w:right w:val="nil"/>
                <w:between w:val="nil"/>
              </w:pBdr>
              <w:spacing w:after="0" w:line="240" w:lineRule="auto"/>
              <w:rPr>
                <w:rFonts w:ascii="Arial" w:eastAsia="Arial" w:hAnsi="Arial" w:cs="Arial"/>
                <w:color w:val="000000"/>
                <w:sz w:val="18"/>
                <w:szCs w:val="20"/>
                <w:lang w:val="es-ES" w:eastAsia="es-MX"/>
              </w:rPr>
            </w:pPr>
          </w:p>
        </w:tc>
        <w:tc>
          <w:tcPr>
            <w:tcW w:w="1147" w:type="dxa"/>
            <w:vMerge/>
            <w:tcBorders>
              <w:bottom w:val="single" w:sz="4" w:space="0" w:color="auto"/>
              <w:right w:val="single" w:sz="4" w:space="0" w:color="000000"/>
            </w:tcBorders>
            <w:vAlign w:val="center"/>
          </w:tcPr>
          <w:p w:rsidR="00870754" w:rsidRPr="00EF4F2C" w:rsidRDefault="00870754" w:rsidP="00870754">
            <w:pPr>
              <w:widowControl w:val="0"/>
              <w:pBdr>
                <w:top w:val="nil"/>
                <w:left w:val="nil"/>
                <w:bottom w:val="nil"/>
                <w:right w:val="nil"/>
                <w:between w:val="nil"/>
              </w:pBdr>
              <w:spacing w:after="0" w:line="240" w:lineRule="auto"/>
              <w:ind w:left="59"/>
              <w:jc w:val="center"/>
              <w:rPr>
                <w:rFonts w:ascii="Arial" w:eastAsia="Arial" w:hAnsi="Arial" w:cs="Arial"/>
                <w:b/>
                <w:color w:val="000000"/>
                <w:sz w:val="18"/>
                <w:szCs w:val="20"/>
                <w:lang w:val="es-ES" w:eastAsia="es-MX"/>
              </w:rPr>
            </w:pPr>
          </w:p>
        </w:tc>
        <w:tc>
          <w:tcPr>
            <w:tcW w:w="1418" w:type="dxa"/>
            <w:tcBorders>
              <w:left w:val="single" w:sz="4" w:space="0" w:color="000000"/>
              <w:bottom w:val="single" w:sz="4" w:space="0" w:color="000000"/>
              <w:right w:val="single" w:sz="4" w:space="0" w:color="000000"/>
            </w:tcBorders>
          </w:tcPr>
          <w:p w:rsidR="00870754" w:rsidRDefault="00870754" w:rsidP="00870754">
            <w:pPr>
              <w:widowControl w:val="0"/>
              <w:pBdr>
                <w:top w:val="nil"/>
                <w:left w:val="nil"/>
                <w:bottom w:val="nil"/>
                <w:right w:val="nil"/>
                <w:between w:val="nil"/>
              </w:pBdr>
              <w:spacing w:after="0" w:line="240" w:lineRule="auto"/>
              <w:jc w:val="center"/>
              <w:rPr>
                <w:rFonts w:ascii="Arial" w:eastAsia="Arial" w:hAnsi="Arial" w:cs="Arial"/>
                <w:b/>
                <w:color w:val="000000"/>
                <w:sz w:val="18"/>
                <w:szCs w:val="20"/>
                <w:lang w:val="es-ES" w:eastAsia="es-MX"/>
              </w:rPr>
            </w:pPr>
          </w:p>
          <w:p w:rsidR="00870754" w:rsidRPr="00EF4F2C" w:rsidRDefault="00870754" w:rsidP="00870754">
            <w:pPr>
              <w:widowControl w:val="0"/>
              <w:pBdr>
                <w:top w:val="nil"/>
                <w:left w:val="nil"/>
                <w:bottom w:val="nil"/>
                <w:right w:val="nil"/>
                <w:between w:val="nil"/>
              </w:pBdr>
              <w:spacing w:after="0" w:line="240" w:lineRule="auto"/>
              <w:jc w:val="center"/>
              <w:rPr>
                <w:rFonts w:ascii="Arial" w:eastAsia="Arial" w:hAnsi="Arial" w:cs="Arial"/>
                <w:b/>
                <w:color w:val="000000"/>
                <w:sz w:val="18"/>
                <w:szCs w:val="20"/>
                <w:lang w:val="es-ES" w:eastAsia="es-MX"/>
              </w:rPr>
            </w:pPr>
            <w:r w:rsidRPr="00EF4F2C">
              <w:rPr>
                <w:rFonts w:ascii="Arial" w:eastAsia="Arial" w:hAnsi="Arial" w:cs="Arial"/>
                <w:b/>
                <w:color w:val="000000"/>
                <w:sz w:val="18"/>
                <w:szCs w:val="20"/>
                <w:lang w:val="es-ES" w:eastAsia="es-MX"/>
              </w:rPr>
              <w:t>Personal eventual</w:t>
            </w:r>
          </w:p>
        </w:tc>
        <w:tc>
          <w:tcPr>
            <w:tcW w:w="1559" w:type="dxa"/>
            <w:tcBorders>
              <w:left w:val="single" w:sz="4" w:space="0" w:color="000000"/>
              <w:bottom w:val="single" w:sz="4" w:space="0" w:color="000000"/>
              <w:right w:val="single" w:sz="4" w:space="0" w:color="000000"/>
            </w:tcBorders>
          </w:tcPr>
          <w:p w:rsidR="00870754" w:rsidRDefault="00870754" w:rsidP="00870754">
            <w:pPr>
              <w:widowControl w:val="0"/>
              <w:pBdr>
                <w:top w:val="nil"/>
                <w:left w:val="nil"/>
                <w:bottom w:val="nil"/>
                <w:right w:val="nil"/>
                <w:between w:val="nil"/>
              </w:pBdr>
              <w:ind w:right="1"/>
              <w:jc w:val="center"/>
              <w:rPr>
                <w:rFonts w:ascii="Arial" w:eastAsia="Arial" w:hAnsi="Arial" w:cs="Arial"/>
                <w:color w:val="000000"/>
                <w:sz w:val="20"/>
              </w:rPr>
            </w:pPr>
          </w:p>
          <w:p w:rsidR="00870754" w:rsidRDefault="00870754" w:rsidP="00870754">
            <w:pPr>
              <w:widowControl w:val="0"/>
              <w:pBdr>
                <w:top w:val="nil"/>
                <w:left w:val="nil"/>
                <w:bottom w:val="nil"/>
                <w:right w:val="nil"/>
                <w:between w:val="nil"/>
              </w:pBdr>
              <w:ind w:right="1"/>
              <w:jc w:val="center"/>
              <w:rPr>
                <w:rFonts w:ascii="Arial" w:eastAsia="Arial" w:hAnsi="Arial" w:cs="Arial"/>
                <w:color w:val="000000"/>
                <w:sz w:val="20"/>
              </w:rPr>
            </w:pPr>
            <w:r>
              <w:rPr>
                <w:rFonts w:ascii="Arial" w:eastAsia="Arial" w:hAnsi="Arial" w:cs="Arial"/>
                <w:color w:val="000000"/>
                <w:sz w:val="20"/>
              </w:rPr>
              <w:t>362</w:t>
            </w:r>
          </w:p>
        </w:tc>
        <w:tc>
          <w:tcPr>
            <w:tcW w:w="1549" w:type="dxa"/>
            <w:tcBorders>
              <w:left w:val="single" w:sz="4" w:space="0" w:color="000000"/>
              <w:bottom w:val="single" w:sz="4" w:space="0" w:color="000000"/>
              <w:right w:val="single" w:sz="4" w:space="0" w:color="000000"/>
            </w:tcBorders>
          </w:tcPr>
          <w:p w:rsidR="00870754" w:rsidRDefault="00870754" w:rsidP="00870754">
            <w:pPr>
              <w:widowControl w:val="0"/>
              <w:pBdr>
                <w:top w:val="nil"/>
                <w:left w:val="nil"/>
                <w:bottom w:val="nil"/>
                <w:right w:val="nil"/>
                <w:between w:val="nil"/>
              </w:pBdr>
              <w:ind w:right="45"/>
              <w:jc w:val="center"/>
              <w:rPr>
                <w:rFonts w:ascii="Arial" w:eastAsia="Arial" w:hAnsi="Arial" w:cs="Arial"/>
                <w:color w:val="000000"/>
                <w:sz w:val="20"/>
              </w:rPr>
            </w:pPr>
            <w:r>
              <w:rPr>
                <w:rFonts w:ascii="Arial" w:eastAsia="Arial" w:hAnsi="Arial" w:cs="Arial"/>
                <w:color w:val="000000"/>
                <w:sz w:val="20"/>
              </w:rPr>
              <w:t>$25,000.00 m.n. por participante</w:t>
            </w:r>
          </w:p>
        </w:tc>
        <w:tc>
          <w:tcPr>
            <w:tcW w:w="1853" w:type="dxa"/>
            <w:tcBorders>
              <w:left w:val="single" w:sz="4" w:space="0" w:color="000000"/>
              <w:bottom w:val="single" w:sz="4" w:space="0" w:color="000000"/>
              <w:right w:val="single" w:sz="4" w:space="0" w:color="000000"/>
            </w:tcBorders>
            <w:vAlign w:val="center"/>
          </w:tcPr>
          <w:p w:rsidR="00870754" w:rsidRPr="00EF4F2C" w:rsidRDefault="00870754" w:rsidP="00870754">
            <w:pPr>
              <w:widowControl w:val="0"/>
              <w:pBdr>
                <w:top w:val="nil"/>
                <w:left w:val="nil"/>
                <w:bottom w:val="nil"/>
                <w:right w:val="nil"/>
                <w:between w:val="nil"/>
              </w:pBdr>
              <w:spacing w:before="2" w:after="0" w:line="240" w:lineRule="auto"/>
              <w:ind w:left="55" w:right="48"/>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00:00 horas del 16 de junio</w:t>
            </w:r>
            <w:r w:rsidRPr="00EF4F2C">
              <w:rPr>
                <w:rFonts w:ascii="Arial" w:eastAsia="Arial" w:hAnsi="Arial" w:cs="Arial"/>
                <w:color w:val="000000"/>
                <w:sz w:val="18"/>
                <w:szCs w:val="20"/>
                <w:lang w:val="es-ES" w:eastAsia="es-MX"/>
              </w:rPr>
              <w:t xml:space="preserve"> de 2025</w:t>
            </w:r>
          </w:p>
        </w:tc>
        <w:tc>
          <w:tcPr>
            <w:tcW w:w="2579" w:type="dxa"/>
            <w:tcBorders>
              <w:left w:val="single" w:sz="4" w:space="0" w:color="000000"/>
              <w:bottom w:val="single" w:sz="4" w:space="0" w:color="000000"/>
            </w:tcBorders>
            <w:vAlign w:val="center"/>
          </w:tcPr>
          <w:p w:rsidR="00870754" w:rsidRPr="00EF4F2C" w:rsidRDefault="00870754" w:rsidP="00870754">
            <w:pPr>
              <w:widowControl w:val="0"/>
              <w:pBdr>
                <w:top w:val="nil"/>
                <w:left w:val="nil"/>
                <w:bottom w:val="nil"/>
                <w:right w:val="nil"/>
                <w:between w:val="nil"/>
              </w:pBdr>
              <w:spacing w:before="112" w:after="0" w:line="240" w:lineRule="auto"/>
              <w:ind w:left="55" w:right="36"/>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23:59</w:t>
            </w:r>
            <w:r w:rsidRPr="00EF4F2C">
              <w:rPr>
                <w:rFonts w:ascii="Arial" w:eastAsia="Arial" w:hAnsi="Arial" w:cs="Arial"/>
                <w:color w:val="000000"/>
                <w:sz w:val="18"/>
                <w:szCs w:val="20"/>
                <w:lang w:val="es-ES" w:eastAsia="es-MX"/>
              </w:rPr>
              <w:t xml:space="preserve"> horas</w:t>
            </w:r>
          </w:p>
          <w:p w:rsidR="00870754" w:rsidRPr="00EF4F2C" w:rsidRDefault="00870754" w:rsidP="00870754">
            <w:pPr>
              <w:widowControl w:val="0"/>
              <w:pBdr>
                <w:top w:val="nil"/>
                <w:left w:val="nil"/>
                <w:bottom w:val="nil"/>
                <w:right w:val="nil"/>
                <w:between w:val="nil"/>
              </w:pBdr>
              <w:spacing w:before="2" w:after="0" w:line="240" w:lineRule="auto"/>
              <w:ind w:left="55" w:right="35"/>
              <w:jc w:val="center"/>
              <w:rPr>
                <w:rFonts w:ascii="Arial" w:eastAsia="Arial" w:hAnsi="Arial" w:cs="Arial"/>
                <w:color w:val="000000"/>
                <w:sz w:val="18"/>
                <w:szCs w:val="20"/>
                <w:lang w:val="es-ES" w:eastAsia="es-MX"/>
              </w:rPr>
            </w:pPr>
            <w:r>
              <w:rPr>
                <w:rFonts w:ascii="Arial" w:eastAsia="Arial" w:hAnsi="Arial" w:cs="Arial"/>
                <w:color w:val="000000"/>
                <w:sz w:val="18"/>
                <w:szCs w:val="20"/>
                <w:lang w:val="es-ES" w:eastAsia="es-MX"/>
              </w:rPr>
              <w:t>del 31 de diciembre</w:t>
            </w:r>
            <w:r w:rsidRPr="00EF4F2C">
              <w:rPr>
                <w:rFonts w:ascii="Arial" w:eastAsia="Arial" w:hAnsi="Arial" w:cs="Arial"/>
                <w:color w:val="000000"/>
                <w:sz w:val="18"/>
                <w:szCs w:val="20"/>
                <w:lang w:val="es-ES" w:eastAsia="es-MX"/>
              </w:rPr>
              <w:t xml:space="preserve"> de 2025</w:t>
            </w:r>
          </w:p>
        </w:tc>
      </w:tr>
    </w:tbl>
    <w:p w:rsidR="00546F75" w:rsidRDefault="00546F75" w:rsidP="00E205E3">
      <w:pPr>
        <w:spacing w:after="0"/>
        <w:jc w:val="both"/>
        <w:rPr>
          <w:rFonts w:ascii="Arial" w:hAnsi="Arial" w:cs="Arial"/>
          <w:sz w:val="20"/>
        </w:rPr>
      </w:pPr>
    </w:p>
    <w:p w:rsidR="00C23903" w:rsidRDefault="00C23903" w:rsidP="00E205E3">
      <w:pPr>
        <w:spacing w:after="0"/>
        <w:jc w:val="both"/>
        <w:rPr>
          <w:rFonts w:ascii="Arial" w:hAnsi="Arial" w:cs="Arial"/>
          <w:sz w:val="20"/>
        </w:rPr>
      </w:pPr>
    </w:p>
    <w:sectPr w:rsidR="00C2390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FB5" w:rsidRDefault="00B97FB5" w:rsidP="00434B3E">
      <w:pPr>
        <w:spacing w:after="0" w:line="240" w:lineRule="auto"/>
      </w:pPr>
      <w:r>
        <w:separator/>
      </w:r>
    </w:p>
  </w:endnote>
  <w:endnote w:type="continuationSeparator" w:id="0">
    <w:p w:rsidR="00B97FB5" w:rsidRDefault="00B97FB5" w:rsidP="0043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FB5" w:rsidRDefault="00B97FB5" w:rsidP="00434B3E">
      <w:pPr>
        <w:spacing w:after="0" w:line="240" w:lineRule="auto"/>
      </w:pPr>
      <w:r>
        <w:separator/>
      </w:r>
    </w:p>
  </w:footnote>
  <w:footnote w:type="continuationSeparator" w:id="0">
    <w:p w:rsidR="00B97FB5" w:rsidRDefault="00B97FB5" w:rsidP="0043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rsidP="00434B3E">
    <w:pPr>
      <w:pBdr>
        <w:top w:val="nil"/>
        <w:left w:val="nil"/>
        <w:bottom w:val="nil"/>
        <w:right w:val="nil"/>
        <w:between w:val="nil"/>
      </w:pBdr>
      <w:tabs>
        <w:tab w:val="center" w:pos="4252"/>
        <w:tab w:val="right" w:pos="8504"/>
      </w:tabs>
      <w:ind w:right="-498"/>
      <w:rPr>
        <w:rFonts w:ascii="Arial" w:eastAsia="Arial" w:hAnsi="Arial" w:cs="Arial"/>
        <w:b/>
        <w:color w:val="000000"/>
      </w:rPr>
    </w:pPr>
    <w:r>
      <w:rPr>
        <w:rFonts w:ascii="Book Antiqua" w:eastAsia="Book Antiqua" w:hAnsi="Book Antiqua" w:cs="Book Antiqua"/>
        <w:noProof/>
        <w:color w:val="000000"/>
        <w:lang w:eastAsia="es-MX"/>
      </w:rPr>
      <w:drawing>
        <wp:anchor distT="0" distB="0" distL="0" distR="0" simplePos="0" relativeHeight="251661312" behindDoc="1" locked="0" layoutInCell="1" hidden="0" allowOverlap="1" wp14:anchorId="75526CFA" wp14:editId="762BA250">
          <wp:simplePos x="0" y="0"/>
          <wp:positionH relativeFrom="leftMargin">
            <wp:posOffset>5725160</wp:posOffset>
          </wp:positionH>
          <wp:positionV relativeFrom="page">
            <wp:posOffset>172720</wp:posOffset>
          </wp:positionV>
          <wp:extent cx="1590675" cy="5429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90675" cy="542925"/>
                  </a:xfrm>
                  <a:prstGeom prst="rect">
                    <a:avLst/>
                  </a:prstGeom>
                  <a:ln/>
                </pic:spPr>
              </pic:pic>
            </a:graphicData>
          </a:graphic>
        </wp:anchor>
      </w:drawing>
    </w:r>
    <w:r>
      <w:rPr>
        <w:noProof/>
        <w:lang w:eastAsia="es-MX"/>
      </w:rPr>
      <w:drawing>
        <wp:anchor distT="0" distB="0" distL="114300" distR="114300" simplePos="0" relativeHeight="251659264" behindDoc="0" locked="0" layoutInCell="1" hidden="0" allowOverlap="1" wp14:anchorId="6BBFD6BA" wp14:editId="399D96A8">
          <wp:simplePos x="0" y="0"/>
          <wp:positionH relativeFrom="column">
            <wp:posOffset>-660400</wp:posOffset>
          </wp:positionH>
          <wp:positionV relativeFrom="paragraph">
            <wp:posOffset>-273685</wp:posOffset>
          </wp:positionV>
          <wp:extent cx="1295400" cy="561975"/>
          <wp:effectExtent l="0" t="0" r="0" b="9525"/>
          <wp:wrapSquare wrapText="bothSides" distT="0" distB="0" distL="114300" distR="11430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95400" cy="561975"/>
                  </a:xfrm>
                  <a:prstGeom prst="rect">
                    <a:avLst/>
                  </a:prstGeom>
                  <a:ln/>
                </pic:spPr>
              </pic:pic>
            </a:graphicData>
          </a:graphic>
          <wp14:sizeRelH relativeFrom="margin">
            <wp14:pctWidth>0</wp14:pctWidth>
          </wp14:sizeRelH>
          <wp14:sizeRelV relativeFrom="margin">
            <wp14:pctHeight>0</wp14:pctHeight>
          </wp14:sizeRelV>
        </wp:anchor>
      </w:drawing>
    </w:r>
    <w:r>
      <w:rPr>
        <w:color w:val="000000"/>
        <w:sz w:val="14"/>
        <w:szCs w:val="14"/>
      </w:rPr>
      <w:t xml:space="preserve">          </w:t>
    </w:r>
    <w:r>
      <w:rPr>
        <w:rFonts w:ascii="Arial" w:eastAsia="Arial" w:hAnsi="Arial" w:cs="Arial"/>
        <w:b/>
        <w:color w:val="000000"/>
      </w:rPr>
      <w:t xml:space="preserve"> </w:t>
    </w:r>
  </w:p>
  <w:p w:rsidR="00EF4F2C" w:rsidRDefault="00EF4F2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0596B"/>
    <w:multiLevelType w:val="hybridMultilevel"/>
    <w:tmpl w:val="46A24B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1A12EB"/>
    <w:multiLevelType w:val="hybridMultilevel"/>
    <w:tmpl w:val="F698B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D66DF3"/>
    <w:multiLevelType w:val="hybridMultilevel"/>
    <w:tmpl w:val="B88EB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8E3ADC"/>
    <w:multiLevelType w:val="hybridMultilevel"/>
    <w:tmpl w:val="A7C81756"/>
    <w:lvl w:ilvl="0" w:tplc="8EAA84DE">
      <w:start w:val="65"/>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147F50"/>
    <w:multiLevelType w:val="hybridMultilevel"/>
    <w:tmpl w:val="025C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22A8B"/>
    <w:multiLevelType w:val="hybridMultilevel"/>
    <w:tmpl w:val="94E20C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41A5B5E"/>
    <w:multiLevelType w:val="hybridMultilevel"/>
    <w:tmpl w:val="5E7EA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3E"/>
    <w:rsid w:val="0000288A"/>
    <w:rsid w:val="00092AFD"/>
    <w:rsid w:val="000D553C"/>
    <w:rsid w:val="001A072F"/>
    <w:rsid w:val="001D343D"/>
    <w:rsid w:val="002C05CC"/>
    <w:rsid w:val="00331477"/>
    <w:rsid w:val="0035651D"/>
    <w:rsid w:val="00357003"/>
    <w:rsid w:val="00396B8A"/>
    <w:rsid w:val="003C2DC3"/>
    <w:rsid w:val="00434B3E"/>
    <w:rsid w:val="004552C9"/>
    <w:rsid w:val="00486093"/>
    <w:rsid w:val="0049463D"/>
    <w:rsid w:val="00495BC4"/>
    <w:rsid w:val="004A0DEE"/>
    <w:rsid w:val="00517BE8"/>
    <w:rsid w:val="00546F75"/>
    <w:rsid w:val="00693C5A"/>
    <w:rsid w:val="006C7EA0"/>
    <w:rsid w:val="00740172"/>
    <w:rsid w:val="007410B3"/>
    <w:rsid w:val="00794F37"/>
    <w:rsid w:val="007B15FF"/>
    <w:rsid w:val="007B304E"/>
    <w:rsid w:val="007F01D4"/>
    <w:rsid w:val="008017F4"/>
    <w:rsid w:val="00870754"/>
    <w:rsid w:val="008B46CE"/>
    <w:rsid w:val="008D0B8F"/>
    <w:rsid w:val="008F314F"/>
    <w:rsid w:val="0095377A"/>
    <w:rsid w:val="0095699F"/>
    <w:rsid w:val="00990722"/>
    <w:rsid w:val="009956EA"/>
    <w:rsid w:val="009E003D"/>
    <w:rsid w:val="00A2321B"/>
    <w:rsid w:val="00AA58F9"/>
    <w:rsid w:val="00AB1F91"/>
    <w:rsid w:val="00AD1B32"/>
    <w:rsid w:val="00B03D0E"/>
    <w:rsid w:val="00B70CA7"/>
    <w:rsid w:val="00B97FB5"/>
    <w:rsid w:val="00C23903"/>
    <w:rsid w:val="00CB04D0"/>
    <w:rsid w:val="00D77DBF"/>
    <w:rsid w:val="00D85499"/>
    <w:rsid w:val="00E205E3"/>
    <w:rsid w:val="00E43586"/>
    <w:rsid w:val="00E85614"/>
    <w:rsid w:val="00EB1B95"/>
    <w:rsid w:val="00EF4F2C"/>
    <w:rsid w:val="00F953B9"/>
    <w:rsid w:val="00FA7016"/>
    <w:rsid w:val="00FC7E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E442E-ACB1-4545-B45B-C448F01E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B3E"/>
  </w:style>
  <w:style w:type="paragraph" w:styleId="Piedepgina">
    <w:name w:val="footer"/>
    <w:basedOn w:val="Normal"/>
    <w:link w:val="PiedepginaCar"/>
    <w:uiPriority w:val="99"/>
    <w:unhideWhenUsed/>
    <w:rsid w:val="00434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B3E"/>
  </w:style>
  <w:style w:type="paragraph" w:styleId="Prrafodelista">
    <w:name w:val="List Paragraph"/>
    <w:basedOn w:val="Normal"/>
    <w:uiPriority w:val="34"/>
    <w:qFormat/>
    <w:rsid w:val="009E003D"/>
    <w:pPr>
      <w:ind w:left="720"/>
      <w:contextualSpacing/>
    </w:pPr>
  </w:style>
  <w:style w:type="paragraph" w:styleId="Textodeglobo">
    <w:name w:val="Balloon Text"/>
    <w:basedOn w:val="Normal"/>
    <w:link w:val="TextodegloboCar"/>
    <w:uiPriority w:val="99"/>
    <w:semiHidden/>
    <w:unhideWhenUsed/>
    <w:rsid w:val="009907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2177</Words>
  <Characters>11979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Alejandra Flores</dc:creator>
  <cp:keywords/>
  <dc:description/>
  <cp:lastModifiedBy>Lynn</cp:lastModifiedBy>
  <cp:revision>10</cp:revision>
  <cp:lastPrinted>2025-04-21T20:20:00Z</cp:lastPrinted>
  <dcterms:created xsi:type="dcterms:W3CDTF">2025-03-28T16:54:00Z</dcterms:created>
  <dcterms:modified xsi:type="dcterms:W3CDTF">2025-05-27T18:52:00Z</dcterms:modified>
</cp:coreProperties>
</file>